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5FAB" w14:textId="77777777" w:rsidR="00E23A6D" w:rsidRDefault="00751851">
      <w:pPr>
        <w:pStyle w:val="Heading1"/>
      </w:pPr>
      <w:bookmarkStart w:id="0" w:name="adult-family-home-employee-handbook"/>
      <w:r>
        <w:t>ADULT FAMILY HOME EMPLOYEE HANDBOOK</w:t>
      </w:r>
    </w:p>
    <w:p w14:paraId="5EC6FE12" w14:textId="77777777" w:rsidR="00E23A6D" w:rsidRDefault="00D92151">
      <w:r>
        <w:pict w14:anchorId="6FFD0255">
          <v:rect id="_x0000_i1025" style="width:0;height:1.5pt" o:hralign="center" o:hrstd="t" o:hr="t"/>
        </w:pict>
      </w:r>
    </w:p>
    <w:p w14:paraId="5BD74721" w14:textId="77777777" w:rsidR="0048433C" w:rsidRDefault="0048433C">
      <w:pPr>
        <w:pStyle w:val="Heading2"/>
      </w:pPr>
      <w:bookmarkStart w:id="1" w:name="table-of-contents"/>
    </w:p>
    <w:p w14:paraId="1A62073D" w14:textId="54BEE392" w:rsidR="0048433C" w:rsidRPr="00C2592E" w:rsidRDefault="00C2592E">
      <w:pPr>
        <w:pStyle w:val="Heading2"/>
        <w:rPr>
          <w:color w:val="EE0000"/>
        </w:rPr>
      </w:pPr>
      <w:r>
        <w:rPr>
          <w:color w:val="EE0000"/>
        </w:rPr>
        <w:t>[NAME OF YOUR AFH HERE]</w:t>
      </w:r>
    </w:p>
    <w:p w14:paraId="03D82293" w14:textId="77777777" w:rsidR="0048433C" w:rsidRDefault="0048433C">
      <w:pPr>
        <w:pStyle w:val="Heading2"/>
      </w:pPr>
    </w:p>
    <w:p w14:paraId="117715F3" w14:textId="77777777" w:rsidR="0048433C" w:rsidRDefault="0048433C">
      <w:pPr>
        <w:pStyle w:val="Heading2"/>
      </w:pPr>
    </w:p>
    <w:p w14:paraId="12C2BE9D" w14:textId="77777777" w:rsidR="0048433C" w:rsidRDefault="0048433C">
      <w:pPr>
        <w:pStyle w:val="Heading2"/>
      </w:pPr>
    </w:p>
    <w:p w14:paraId="1F0C457C" w14:textId="77777777" w:rsidR="0048433C" w:rsidRDefault="0048433C">
      <w:pPr>
        <w:pStyle w:val="Heading2"/>
      </w:pPr>
    </w:p>
    <w:p w14:paraId="0487BDF1" w14:textId="77777777" w:rsidR="0048433C" w:rsidRDefault="0048433C">
      <w:pPr>
        <w:pStyle w:val="Heading2"/>
      </w:pPr>
    </w:p>
    <w:p w14:paraId="03B5672A" w14:textId="77777777" w:rsidR="0048433C" w:rsidRDefault="0048433C">
      <w:pPr>
        <w:pStyle w:val="Heading2"/>
      </w:pPr>
    </w:p>
    <w:p w14:paraId="74EE03ED" w14:textId="77777777" w:rsidR="0048433C" w:rsidRDefault="0048433C">
      <w:pPr>
        <w:pStyle w:val="Heading2"/>
      </w:pPr>
    </w:p>
    <w:p w14:paraId="74985D02" w14:textId="77777777" w:rsidR="0048433C" w:rsidRDefault="0048433C">
      <w:pPr>
        <w:pStyle w:val="Heading2"/>
      </w:pPr>
    </w:p>
    <w:p w14:paraId="52580B7D" w14:textId="77777777" w:rsidR="0048433C" w:rsidRDefault="0048433C">
      <w:pPr>
        <w:pStyle w:val="Heading2"/>
      </w:pPr>
    </w:p>
    <w:p w14:paraId="016BD2BF" w14:textId="77777777" w:rsidR="0048433C" w:rsidRDefault="0048433C">
      <w:pPr>
        <w:pStyle w:val="Heading2"/>
      </w:pPr>
    </w:p>
    <w:p w14:paraId="000907BB" w14:textId="77777777" w:rsidR="0048433C" w:rsidRDefault="0048433C">
      <w:pPr>
        <w:pStyle w:val="Heading2"/>
      </w:pPr>
    </w:p>
    <w:p w14:paraId="6EFCAD9D" w14:textId="77777777" w:rsidR="0048433C" w:rsidRDefault="0048433C">
      <w:pPr>
        <w:pStyle w:val="Heading2"/>
      </w:pPr>
    </w:p>
    <w:p w14:paraId="22CD4096" w14:textId="77777777" w:rsidR="0048433C" w:rsidRDefault="0048433C">
      <w:pPr>
        <w:pStyle w:val="Heading2"/>
      </w:pPr>
    </w:p>
    <w:p w14:paraId="4EA0ABA4" w14:textId="77777777" w:rsidR="0048433C" w:rsidRDefault="0048433C">
      <w:pPr>
        <w:pStyle w:val="Heading2"/>
      </w:pPr>
    </w:p>
    <w:p w14:paraId="6251FFEB" w14:textId="77777777" w:rsidR="0048433C" w:rsidRDefault="0048433C" w:rsidP="0048433C">
      <w:pPr>
        <w:pStyle w:val="BodyText"/>
      </w:pPr>
    </w:p>
    <w:p w14:paraId="1FD6F230" w14:textId="77777777" w:rsidR="0048433C" w:rsidRDefault="0048433C" w:rsidP="0048433C">
      <w:pPr>
        <w:pStyle w:val="BodyText"/>
      </w:pPr>
    </w:p>
    <w:p w14:paraId="28D9FD31" w14:textId="77777777" w:rsidR="0048433C" w:rsidRDefault="0048433C" w:rsidP="0048433C">
      <w:pPr>
        <w:pStyle w:val="BodyText"/>
      </w:pPr>
    </w:p>
    <w:p w14:paraId="343F3372" w14:textId="77777777" w:rsidR="0048433C" w:rsidRPr="0048433C" w:rsidRDefault="0048433C" w:rsidP="0048433C">
      <w:pPr>
        <w:pStyle w:val="BodyText"/>
      </w:pPr>
    </w:p>
    <w:p w14:paraId="130DE44A" w14:textId="04E585D4" w:rsidR="00E23A6D" w:rsidRDefault="00751851">
      <w:pPr>
        <w:pStyle w:val="Heading2"/>
      </w:pPr>
      <w:r>
        <w:t>Table of Contents</w:t>
      </w:r>
    </w:p>
    <w:p w14:paraId="183CE140" w14:textId="77777777" w:rsidR="009341CD" w:rsidRPr="009341CD" w:rsidRDefault="009341CD" w:rsidP="009341CD">
      <w:pPr>
        <w:pStyle w:val="BodyText"/>
      </w:pPr>
    </w:p>
    <w:p w14:paraId="16FBA601" w14:textId="03DDDF4E" w:rsidR="00E23A6D" w:rsidRDefault="00751851">
      <w:pPr>
        <w:pStyle w:val="Compact"/>
        <w:numPr>
          <w:ilvl w:val="0"/>
          <w:numId w:val="2"/>
        </w:numPr>
      </w:pPr>
      <w:r>
        <w:t>Welcome &amp; About Our Home</w:t>
      </w:r>
    </w:p>
    <w:p w14:paraId="01043DE6" w14:textId="77777777" w:rsidR="004678A6" w:rsidRPr="004678A6" w:rsidRDefault="004678A6" w:rsidP="004678A6">
      <w:pPr>
        <w:pStyle w:val="Compact"/>
        <w:ind w:left="720"/>
        <w:rPr>
          <w:sz w:val="10"/>
          <w:szCs w:val="10"/>
        </w:rPr>
      </w:pPr>
    </w:p>
    <w:p w14:paraId="4F1C33E7" w14:textId="71CC65C3" w:rsidR="00E23A6D" w:rsidRDefault="00751851">
      <w:pPr>
        <w:pStyle w:val="Compact"/>
        <w:numPr>
          <w:ilvl w:val="0"/>
          <w:numId w:val="2"/>
        </w:numPr>
      </w:pPr>
      <w:r>
        <w:t>Purpose of This Handbook</w:t>
      </w:r>
    </w:p>
    <w:p w14:paraId="6D0C1BC6" w14:textId="77777777" w:rsidR="004678A6" w:rsidRPr="004678A6" w:rsidRDefault="004678A6" w:rsidP="004678A6">
      <w:pPr>
        <w:pStyle w:val="Compact"/>
        <w:rPr>
          <w:sz w:val="10"/>
          <w:szCs w:val="10"/>
        </w:rPr>
      </w:pPr>
    </w:p>
    <w:p w14:paraId="07FFFFF6" w14:textId="4968CD0B" w:rsidR="00E23A6D" w:rsidRDefault="00751851">
      <w:pPr>
        <w:pStyle w:val="Compact"/>
        <w:numPr>
          <w:ilvl w:val="0"/>
          <w:numId w:val="2"/>
        </w:numPr>
      </w:pPr>
      <w:r>
        <w:t>At‑Will Employment &amp; Employee Classification</w:t>
      </w:r>
    </w:p>
    <w:p w14:paraId="644413CD" w14:textId="77777777" w:rsidR="004678A6" w:rsidRPr="004678A6" w:rsidRDefault="004678A6" w:rsidP="004678A6">
      <w:pPr>
        <w:pStyle w:val="Compact"/>
        <w:rPr>
          <w:sz w:val="10"/>
          <w:szCs w:val="10"/>
        </w:rPr>
      </w:pPr>
    </w:p>
    <w:p w14:paraId="030B2815" w14:textId="548F0BB7" w:rsidR="00E23A6D" w:rsidRDefault="00751851">
      <w:pPr>
        <w:pStyle w:val="Compact"/>
        <w:numPr>
          <w:ilvl w:val="0"/>
          <w:numId w:val="2"/>
        </w:numPr>
      </w:pPr>
      <w:r>
        <w:t>Required Employment Forms &amp; Documents</w:t>
      </w:r>
    </w:p>
    <w:p w14:paraId="0D0424CB" w14:textId="77777777" w:rsidR="004678A6" w:rsidRPr="004678A6" w:rsidRDefault="004678A6" w:rsidP="004678A6">
      <w:pPr>
        <w:pStyle w:val="Compact"/>
        <w:rPr>
          <w:sz w:val="10"/>
          <w:szCs w:val="10"/>
        </w:rPr>
      </w:pPr>
    </w:p>
    <w:p w14:paraId="5E0D6B71" w14:textId="0EC15AD4" w:rsidR="00E23A6D" w:rsidRDefault="00751851">
      <w:pPr>
        <w:pStyle w:val="Compact"/>
        <w:numPr>
          <w:ilvl w:val="0"/>
          <w:numId w:val="2"/>
        </w:numPr>
      </w:pPr>
      <w:r>
        <w:t>Equal Employment Opportunity &amp; Non‑Discrimination</w:t>
      </w:r>
    </w:p>
    <w:p w14:paraId="6BDBA696" w14:textId="77777777" w:rsidR="004678A6" w:rsidRPr="004678A6" w:rsidRDefault="004678A6" w:rsidP="004678A6">
      <w:pPr>
        <w:pStyle w:val="Compact"/>
        <w:rPr>
          <w:sz w:val="10"/>
          <w:szCs w:val="10"/>
        </w:rPr>
      </w:pPr>
    </w:p>
    <w:p w14:paraId="43DFC8A3" w14:textId="2AC62759" w:rsidR="00E23A6D" w:rsidRDefault="00751851">
      <w:pPr>
        <w:pStyle w:val="Compact"/>
        <w:numPr>
          <w:ilvl w:val="0"/>
          <w:numId w:val="2"/>
        </w:numPr>
      </w:pPr>
      <w:r>
        <w:t>Professional Conduct &amp; Workplace Behavior</w:t>
      </w:r>
    </w:p>
    <w:p w14:paraId="4813A432" w14:textId="77777777" w:rsidR="004678A6" w:rsidRPr="004678A6" w:rsidRDefault="004678A6" w:rsidP="004678A6">
      <w:pPr>
        <w:pStyle w:val="Compact"/>
        <w:rPr>
          <w:sz w:val="10"/>
          <w:szCs w:val="10"/>
        </w:rPr>
      </w:pPr>
    </w:p>
    <w:p w14:paraId="7B20E5FC" w14:textId="0EE03AE1" w:rsidR="00E23A6D" w:rsidRDefault="00751851">
      <w:pPr>
        <w:pStyle w:val="Compact"/>
        <w:numPr>
          <w:ilvl w:val="0"/>
          <w:numId w:val="2"/>
        </w:numPr>
      </w:pPr>
      <w:r>
        <w:t>Confidentiality &amp; Resident Rights (HIPAA)</w:t>
      </w:r>
    </w:p>
    <w:p w14:paraId="660E3963" w14:textId="77777777" w:rsidR="004678A6" w:rsidRPr="004678A6" w:rsidRDefault="004678A6" w:rsidP="004678A6">
      <w:pPr>
        <w:pStyle w:val="Compact"/>
        <w:rPr>
          <w:sz w:val="10"/>
          <w:szCs w:val="10"/>
        </w:rPr>
      </w:pPr>
    </w:p>
    <w:p w14:paraId="3823ED68" w14:textId="4B3F9065" w:rsidR="00E23A6D" w:rsidRDefault="00751851">
      <w:pPr>
        <w:pStyle w:val="Compact"/>
        <w:numPr>
          <w:ilvl w:val="0"/>
          <w:numId w:val="2"/>
        </w:numPr>
      </w:pPr>
      <w:r>
        <w:t>Training Requirements &amp; Certification Responsibilities</w:t>
      </w:r>
    </w:p>
    <w:p w14:paraId="1CC2007A" w14:textId="77777777" w:rsidR="004678A6" w:rsidRPr="004678A6" w:rsidRDefault="004678A6" w:rsidP="004678A6">
      <w:pPr>
        <w:pStyle w:val="Compact"/>
        <w:rPr>
          <w:sz w:val="10"/>
          <w:szCs w:val="10"/>
        </w:rPr>
      </w:pPr>
    </w:p>
    <w:p w14:paraId="5557882B" w14:textId="6093578B" w:rsidR="00E23A6D" w:rsidRDefault="00751851">
      <w:pPr>
        <w:pStyle w:val="Compact"/>
        <w:numPr>
          <w:ilvl w:val="0"/>
          <w:numId w:val="2"/>
        </w:numPr>
      </w:pPr>
      <w:r>
        <w:t>Schedules, Attendance, Breaks &amp; Overtime Rules</w:t>
      </w:r>
    </w:p>
    <w:p w14:paraId="5CBF5B6D" w14:textId="77777777" w:rsidR="004678A6" w:rsidRPr="004678A6" w:rsidRDefault="004678A6" w:rsidP="004678A6">
      <w:pPr>
        <w:pStyle w:val="Compact"/>
        <w:rPr>
          <w:sz w:val="10"/>
          <w:szCs w:val="10"/>
        </w:rPr>
      </w:pPr>
    </w:p>
    <w:p w14:paraId="1A0FCE36" w14:textId="0F925C12" w:rsidR="00E23A6D" w:rsidRDefault="00751851">
      <w:pPr>
        <w:pStyle w:val="Compact"/>
        <w:numPr>
          <w:ilvl w:val="0"/>
          <w:numId w:val="2"/>
        </w:numPr>
      </w:pPr>
      <w:r>
        <w:t>Payroll, Wages, Deductions &amp; Paid Sick Leave</w:t>
      </w:r>
    </w:p>
    <w:p w14:paraId="69CA2B83" w14:textId="77777777" w:rsidR="004678A6" w:rsidRPr="004678A6" w:rsidRDefault="004678A6" w:rsidP="004678A6">
      <w:pPr>
        <w:pStyle w:val="Compact"/>
        <w:rPr>
          <w:sz w:val="10"/>
          <w:szCs w:val="10"/>
        </w:rPr>
      </w:pPr>
    </w:p>
    <w:p w14:paraId="6B66B95E" w14:textId="7CE2D994" w:rsidR="00E23A6D" w:rsidRDefault="00751851">
      <w:pPr>
        <w:pStyle w:val="Compact"/>
        <w:numPr>
          <w:ilvl w:val="0"/>
          <w:numId w:val="2"/>
        </w:numPr>
      </w:pPr>
      <w:r>
        <w:t>Safety, Emergencies &amp; Mandatory Reporting</w:t>
      </w:r>
    </w:p>
    <w:p w14:paraId="50624ADF" w14:textId="77777777" w:rsidR="004678A6" w:rsidRPr="004678A6" w:rsidRDefault="004678A6" w:rsidP="004678A6">
      <w:pPr>
        <w:pStyle w:val="Compact"/>
        <w:rPr>
          <w:sz w:val="10"/>
          <w:szCs w:val="10"/>
        </w:rPr>
      </w:pPr>
    </w:p>
    <w:p w14:paraId="5EE23D7D" w14:textId="19AA38CF" w:rsidR="00E23A6D" w:rsidRDefault="00751851">
      <w:pPr>
        <w:pStyle w:val="Compact"/>
        <w:numPr>
          <w:ilvl w:val="0"/>
          <w:numId w:val="2"/>
        </w:numPr>
      </w:pPr>
      <w:r>
        <w:t>Infection Control &amp; PPE Requirements</w:t>
      </w:r>
    </w:p>
    <w:p w14:paraId="153921C7" w14:textId="77777777" w:rsidR="004678A6" w:rsidRPr="00BB51CC" w:rsidRDefault="004678A6" w:rsidP="004678A6">
      <w:pPr>
        <w:pStyle w:val="Compact"/>
        <w:rPr>
          <w:sz w:val="10"/>
          <w:szCs w:val="10"/>
        </w:rPr>
      </w:pPr>
    </w:p>
    <w:p w14:paraId="285DC572" w14:textId="3DE320A0" w:rsidR="00E23A6D" w:rsidRDefault="00751851">
      <w:pPr>
        <w:pStyle w:val="Compact"/>
        <w:numPr>
          <w:ilvl w:val="0"/>
          <w:numId w:val="2"/>
        </w:numPr>
      </w:pPr>
      <w:r>
        <w:t>Medication Assistance &amp; RN Delegation Rules</w:t>
      </w:r>
    </w:p>
    <w:p w14:paraId="128E36CA" w14:textId="77777777" w:rsidR="008A2745" w:rsidRPr="008A2745" w:rsidRDefault="008A2745" w:rsidP="008A2745">
      <w:pPr>
        <w:pStyle w:val="Compact"/>
        <w:rPr>
          <w:sz w:val="10"/>
          <w:szCs w:val="10"/>
        </w:rPr>
      </w:pPr>
    </w:p>
    <w:p w14:paraId="306C6282" w14:textId="0C4C4F8E" w:rsidR="00E23A6D" w:rsidRDefault="00751851">
      <w:pPr>
        <w:pStyle w:val="Compact"/>
        <w:numPr>
          <w:ilvl w:val="0"/>
          <w:numId w:val="2"/>
        </w:numPr>
      </w:pPr>
      <w:r>
        <w:t>Use of Technology, Phones &amp; Social Media</w:t>
      </w:r>
    </w:p>
    <w:p w14:paraId="72451DB4" w14:textId="77777777" w:rsidR="005B5C27" w:rsidRPr="005B5C27" w:rsidRDefault="005B5C27" w:rsidP="005B5C27">
      <w:pPr>
        <w:pStyle w:val="Compact"/>
        <w:ind w:left="720"/>
        <w:rPr>
          <w:sz w:val="10"/>
          <w:szCs w:val="10"/>
        </w:rPr>
      </w:pPr>
    </w:p>
    <w:p w14:paraId="490BE2A1" w14:textId="60917E18" w:rsidR="00E23A6D" w:rsidRDefault="00751851">
      <w:pPr>
        <w:pStyle w:val="Compact"/>
        <w:numPr>
          <w:ilvl w:val="0"/>
          <w:numId w:val="2"/>
        </w:numPr>
      </w:pPr>
      <w:r>
        <w:t>Harassment, Workplace Violence &amp; Drug‑Free Workplace</w:t>
      </w:r>
    </w:p>
    <w:p w14:paraId="24685CA7" w14:textId="77777777" w:rsidR="005B5C27" w:rsidRPr="005B5C27" w:rsidRDefault="005B5C27" w:rsidP="005B5C27">
      <w:pPr>
        <w:pStyle w:val="Compact"/>
        <w:rPr>
          <w:sz w:val="10"/>
          <w:szCs w:val="10"/>
        </w:rPr>
      </w:pPr>
    </w:p>
    <w:p w14:paraId="68020650" w14:textId="1FD38B9A" w:rsidR="00E23A6D" w:rsidRDefault="00751851">
      <w:pPr>
        <w:pStyle w:val="Compact"/>
        <w:numPr>
          <w:ilvl w:val="0"/>
          <w:numId w:val="2"/>
        </w:numPr>
      </w:pPr>
      <w:r>
        <w:t>Leaves of Absence</w:t>
      </w:r>
    </w:p>
    <w:p w14:paraId="2906B042" w14:textId="77777777" w:rsidR="009341CD" w:rsidRPr="009341CD" w:rsidRDefault="009341CD" w:rsidP="009341CD">
      <w:pPr>
        <w:pStyle w:val="Compact"/>
        <w:rPr>
          <w:sz w:val="10"/>
          <w:szCs w:val="10"/>
        </w:rPr>
      </w:pPr>
    </w:p>
    <w:p w14:paraId="30B9245F" w14:textId="759B7347" w:rsidR="00E23A6D" w:rsidRDefault="00751851">
      <w:pPr>
        <w:pStyle w:val="Compact"/>
        <w:numPr>
          <w:ilvl w:val="0"/>
          <w:numId w:val="2"/>
        </w:numPr>
      </w:pPr>
      <w:r>
        <w:t>Employee Benefits</w:t>
      </w:r>
    </w:p>
    <w:p w14:paraId="5A54A863" w14:textId="77777777" w:rsidR="009341CD" w:rsidRPr="009341CD" w:rsidRDefault="009341CD" w:rsidP="009341CD">
      <w:pPr>
        <w:pStyle w:val="Compact"/>
        <w:rPr>
          <w:sz w:val="10"/>
          <w:szCs w:val="10"/>
        </w:rPr>
      </w:pPr>
    </w:p>
    <w:p w14:paraId="49B52D46" w14:textId="77955C05" w:rsidR="00E23A6D" w:rsidRDefault="00751851">
      <w:pPr>
        <w:pStyle w:val="Compact"/>
        <w:numPr>
          <w:ilvl w:val="0"/>
          <w:numId w:val="2"/>
        </w:numPr>
      </w:pPr>
      <w:r>
        <w:t>House Policies &amp; Resident‑Centered Care Expectations</w:t>
      </w:r>
    </w:p>
    <w:p w14:paraId="47F3FF99" w14:textId="77777777" w:rsidR="009341CD" w:rsidRPr="009341CD" w:rsidRDefault="009341CD" w:rsidP="009341CD">
      <w:pPr>
        <w:pStyle w:val="Compact"/>
        <w:rPr>
          <w:sz w:val="10"/>
          <w:szCs w:val="10"/>
        </w:rPr>
      </w:pPr>
    </w:p>
    <w:p w14:paraId="4696AB53" w14:textId="309E52C5" w:rsidR="00E23A6D" w:rsidRDefault="00751851">
      <w:pPr>
        <w:pStyle w:val="Compact"/>
        <w:numPr>
          <w:ilvl w:val="0"/>
          <w:numId w:val="2"/>
        </w:numPr>
      </w:pPr>
      <w:r>
        <w:t>Disciplinary Process</w:t>
      </w:r>
    </w:p>
    <w:p w14:paraId="7F5F58DD" w14:textId="77777777" w:rsidR="009341CD" w:rsidRPr="009341CD" w:rsidRDefault="009341CD" w:rsidP="009341CD">
      <w:pPr>
        <w:pStyle w:val="Compact"/>
        <w:rPr>
          <w:sz w:val="10"/>
          <w:szCs w:val="10"/>
        </w:rPr>
      </w:pPr>
    </w:p>
    <w:p w14:paraId="1D376147" w14:textId="2659FD29" w:rsidR="00E23A6D" w:rsidRDefault="00751851">
      <w:pPr>
        <w:pStyle w:val="Compact"/>
        <w:numPr>
          <w:ilvl w:val="0"/>
          <w:numId w:val="2"/>
        </w:numPr>
      </w:pPr>
      <w:r>
        <w:t>Separation of Employment</w:t>
      </w:r>
    </w:p>
    <w:p w14:paraId="0F5CA9B1" w14:textId="77777777" w:rsidR="009341CD" w:rsidRPr="009341CD" w:rsidRDefault="009341CD" w:rsidP="009341CD">
      <w:pPr>
        <w:pStyle w:val="Compact"/>
        <w:rPr>
          <w:sz w:val="10"/>
          <w:szCs w:val="10"/>
        </w:rPr>
      </w:pPr>
    </w:p>
    <w:p w14:paraId="709B9743" w14:textId="77777777" w:rsidR="00E23A6D" w:rsidRDefault="00751851">
      <w:pPr>
        <w:pStyle w:val="Compact"/>
        <w:numPr>
          <w:ilvl w:val="0"/>
          <w:numId w:val="2"/>
        </w:numPr>
      </w:pPr>
      <w:r>
        <w:t>Employee Acknowledgment Form</w:t>
      </w:r>
    </w:p>
    <w:p w14:paraId="1C8BEC6C" w14:textId="77777777" w:rsidR="009341CD" w:rsidRDefault="009341CD" w:rsidP="009341CD">
      <w:pPr>
        <w:pStyle w:val="Compact"/>
      </w:pPr>
    </w:p>
    <w:p w14:paraId="1C06E791" w14:textId="77777777" w:rsidR="00E23A6D" w:rsidRDefault="00751851">
      <w:pPr>
        <w:pStyle w:val="FirstParagraph"/>
      </w:pPr>
      <w:r>
        <w:t>Appendix: Required WA State Forms &amp; Helpful Links</w:t>
      </w:r>
    </w:p>
    <w:p w14:paraId="7103A2AC" w14:textId="77777777" w:rsidR="004678A6" w:rsidRPr="004678A6" w:rsidRDefault="004678A6" w:rsidP="004678A6">
      <w:pPr>
        <w:pStyle w:val="BodyText"/>
      </w:pPr>
    </w:p>
    <w:p w14:paraId="4FEE73D3" w14:textId="77777777" w:rsidR="00E23A6D" w:rsidRDefault="00D92151">
      <w:r>
        <w:pict w14:anchorId="584F645A">
          <v:rect id="_x0000_i1026" style="width:0;height:1.5pt" o:hralign="center" o:hrstd="t" o:hr="t"/>
        </w:pict>
      </w:r>
    </w:p>
    <w:p w14:paraId="09DE50CE" w14:textId="77777777" w:rsidR="00E23A6D" w:rsidRDefault="00751851">
      <w:pPr>
        <w:pStyle w:val="Heading2"/>
      </w:pPr>
      <w:bookmarkStart w:id="2" w:name="welcome-about-our-home"/>
      <w:bookmarkEnd w:id="1"/>
      <w:r>
        <w:t>1. Welcome &amp; About Our Home</w:t>
      </w:r>
    </w:p>
    <w:p w14:paraId="30CE9892" w14:textId="54D9962F" w:rsidR="00E23A6D" w:rsidRDefault="00751851">
      <w:pPr>
        <w:pStyle w:val="FirstParagraph"/>
      </w:pPr>
      <w:r>
        <w:t xml:space="preserve">Welcome to </w:t>
      </w:r>
      <w:r w:rsidR="00C2592E" w:rsidRPr="00C2592E">
        <w:rPr>
          <w:color w:val="EE0000"/>
        </w:rPr>
        <w:t>[NAME OF YOUR AFH]</w:t>
      </w:r>
      <w:r>
        <w:t>. We provide 24‑hour care to vulnerable adults in a residential setting that is safe, respectful, and supportive. An adult family home is different from other workplaces. We work in a private home, in small teams, and we care for residents who depend on us every day.</w:t>
      </w:r>
    </w:p>
    <w:p w14:paraId="00BFF98D" w14:textId="77777777" w:rsidR="00E23A6D" w:rsidRDefault="00751851">
      <w:pPr>
        <w:pStyle w:val="BodyText"/>
      </w:pPr>
      <w:r>
        <w:t>Each employee plays an important role in supporting residents to live with dignity, comfort, and as much independence as possible. The quality of care we provide depends on teamwork, clear communication, and compassion.</w:t>
      </w:r>
    </w:p>
    <w:p w14:paraId="1E4C949A" w14:textId="77777777" w:rsidR="0048433C" w:rsidRDefault="00751851">
      <w:pPr>
        <w:pStyle w:val="BodyText"/>
      </w:pPr>
      <w:r>
        <w:rPr>
          <w:b/>
          <w:bCs/>
        </w:rPr>
        <w:t>Our Values in Action</w:t>
      </w:r>
      <w:r>
        <w:t xml:space="preserve"> </w:t>
      </w:r>
    </w:p>
    <w:p w14:paraId="09C4D4F9" w14:textId="77777777" w:rsidR="0048433C" w:rsidRDefault="00751851" w:rsidP="0048433C">
      <w:pPr>
        <w:pStyle w:val="BlockText"/>
      </w:pPr>
      <w:r>
        <w:t xml:space="preserve">- </w:t>
      </w:r>
      <w:r>
        <w:rPr>
          <w:b/>
          <w:bCs/>
        </w:rPr>
        <w:t>Respect:</w:t>
      </w:r>
      <w:r>
        <w:t xml:space="preserve"> Speak kindly, protect privacy, honor resident choices </w:t>
      </w:r>
    </w:p>
    <w:p w14:paraId="12BF17C6" w14:textId="77777777" w:rsidR="0048433C" w:rsidRDefault="00751851" w:rsidP="0048433C">
      <w:pPr>
        <w:pStyle w:val="BlockText"/>
      </w:pPr>
      <w:r>
        <w:t xml:space="preserve">- </w:t>
      </w:r>
      <w:r>
        <w:rPr>
          <w:b/>
          <w:bCs/>
        </w:rPr>
        <w:t>Safety:</w:t>
      </w:r>
      <w:r>
        <w:t xml:space="preserve"> Follow care plans, report concerns, use proper procedures </w:t>
      </w:r>
    </w:p>
    <w:p w14:paraId="3848BD55" w14:textId="77777777" w:rsidR="0048433C" w:rsidRDefault="00751851" w:rsidP="0048433C">
      <w:pPr>
        <w:pStyle w:val="BlockText"/>
      </w:pPr>
      <w:r>
        <w:t xml:space="preserve">- </w:t>
      </w:r>
      <w:r>
        <w:rPr>
          <w:b/>
          <w:bCs/>
        </w:rPr>
        <w:t>Compassion:</w:t>
      </w:r>
      <w:r>
        <w:t xml:space="preserve"> Be patient, calm, and supportive </w:t>
      </w:r>
    </w:p>
    <w:p w14:paraId="2893B98D" w14:textId="77777777" w:rsidR="0048433C" w:rsidRDefault="00751851" w:rsidP="0048433C">
      <w:pPr>
        <w:pStyle w:val="BlockText"/>
      </w:pPr>
      <w:r>
        <w:t xml:space="preserve">- </w:t>
      </w:r>
      <w:r>
        <w:rPr>
          <w:b/>
          <w:bCs/>
        </w:rPr>
        <w:t>Teamwork:</w:t>
      </w:r>
      <w:r>
        <w:t xml:space="preserve"> Help each other, communicate clearly, ask for help </w:t>
      </w:r>
    </w:p>
    <w:p w14:paraId="5FD547E6" w14:textId="599447CF" w:rsidR="00E23A6D" w:rsidRDefault="00751851" w:rsidP="0048433C">
      <w:pPr>
        <w:pStyle w:val="BlockText"/>
      </w:pPr>
      <w:r>
        <w:t xml:space="preserve">- </w:t>
      </w:r>
      <w:r>
        <w:rPr>
          <w:b/>
          <w:bCs/>
        </w:rPr>
        <w:t>Professionalism:</w:t>
      </w:r>
      <w:r>
        <w:t xml:space="preserve"> Follow policies, arrive on time, act responsibly</w:t>
      </w:r>
    </w:p>
    <w:p w14:paraId="14342CCF" w14:textId="77777777" w:rsidR="00E23A6D" w:rsidRDefault="00D92151">
      <w:r>
        <w:pict w14:anchorId="78C9A9A2">
          <v:rect id="_x0000_i1027" style="width:0;height:1.5pt" o:hralign="center" o:hrstd="t" o:hr="t"/>
        </w:pict>
      </w:r>
    </w:p>
    <w:p w14:paraId="30A7AF82" w14:textId="77777777" w:rsidR="00E23A6D" w:rsidRDefault="00751851">
      <w:pPr>
        <w:pStyle w:val="Heading2"/>
      </w:pPr>
      <w:bookmarkStart w:id="3" w:name="purpose-of-this-handbook"/>
      <w:bookmarkEnd w:id="2"/>
      <w:r>
        <w:t>2. Purpose of This Handbook</w:t>
      </w:r>
    </w:p>
    <w:p w14:paraId="2C04CB72" w14:textId="77777777" w:rsidR="00E23A6D" w:rsidRDefault="00751851">
      <w:pPr>
        <w:pStyle w:val="FirstParagraph"/>
      </w:pPr>
      <w:r>
        <w:t>This handbook explains workplace expectations, employee rights, legal requirements, and safety rules. It is designed to help you succeed in your role and understand how to work safely and legally in an adult family home.</w:t>
      </w:r>
    </w:p>
    <w:p w14:paraId="4EFD9740" w14:textId="77777777" w:rsidR="00E23A6D" w:rsidRDefault="00751851">
      <w:pPr>
        <w:pStyle w:val="BodyText"/>
      </w:pPr>
      <w:r>
        <w:t>This handbook is not a contract. Employment is at‑will, meaning either the employee or the employer may end employment at any time, with or without cause, as allowed by law.</w:t>
      </w:r>
    </w:p>
    <w:p w14:paraId="71A04CFC" w14:textId="77777777" w:rsidR="00E23A6D" w:rsidRDefault="00751851">
      <w:pPr>
        <w:pStyle w:val="BodyText"/>
      </w:pPr>
      <w:r>
        <w:t>If you do not understand any policy in this handbook, ask your supervisor. We are committed to open communication and clarification.</w:t>
      </w:r>
    </w:p>
    <w:p w14:paraId="2DB65E7A" w14:textId="77777777" w:rsidR="00E23A6D" w:rsidRDefault="00D92151">
      <w:r>
        <w:pict w14:anchorId="6B7D9CFE">
          <v:rect id="_x0000_i1028" style="width:0;height:1.5pt" o:hralign="center" o:hrstd="t" o:hr="t"/>
        </w:pict>
      </w:r>
    </w:p>
    <w:p w14:paraId="48533CC5" w14:textId="77777777" w:rsidR="00E23A6D" w:rsidRDefault="00751851">
      <w:pPr>
        <w:pStyle w:val="Heading2"/>
      </w:pPr>
      <w:bookmarkStart w:id="4" w:name="X1956171e76109c9d76b58d6c655d3d1fb763715"/>
      <w:bookmarkEnd w:id="3"/>
      <w:r>
        <w:t>3. At‑Will Employment &amp; Employee Classification</w:t>
      </w:r>
    </w:p>
    <w:p w14:paraId="3C4F3239" w14:textId="77777777" w:rsidR="00E23A6D" w:rsidRDefault="00751851">
      <w:pPr>
        <w:pStyle w:val="FirstParagraph"/>
      </w:pPr>
      <w:r>
        <w:t xml:space="preserve">Employment with this adult family home is </w:t>
      </w:r>
      <w:r>
        <w:rPr>
          <w:b/>
          <w:bCs/>
        </w:rPr>
        <w:t>at‑will</w:t>
      </w:r>
      <w:r>
        <w:t>. This means either the employee or the employer may end the employment relationship at any time, with or without notice, as permitted by law.</w:t>
      </w:r>
    </w:p>
    <w:p w14:paraId="45469AAF" w14:textId="77777777" w:rsidR="00E23A6D" w:rsidRDefault="00751851">
      <w:pPr>
        <w:pStyle w:val="BodyText"/>
      </w:pPr>
      <w:r>
        <w:t xml:space="preserve">At‑will employment does </w:t>
      </w:r>
      <w:r>
        <w:rPr>
          <w:b/>
          <w:bCs/>
        </w:rPr>
        <w:t>not</w:t>
      </w:r>
      <w:r>
        <w:t xml:space="preserve"> remove employee rights under Washington State or federal law. Employees are still protected from discrimination, retaliation, and unlawful practices.</w:t>
      </w:r>
    </w:p>
    <w:p w14:paraId="40A90D95" w14:textId="77777777" w:rsidR="00E23A6D" w:rsidRDefault="00751851">
      <w:pPr>
        <w:pStyle w:val="BodyText"/>
      </w:pPr>
      <w:r>
        <w:t xml:space="preserve">Employees may be classified as: - </w:t>
      </w:r>
      <w:r>
        <w:rPr>
          <w:b/>
          <w:bCs/>
        </w:rPr>
        <w:t>Full‑time or Part‑time</w:t>
      </w:r>
      <w:r>
        <w:t xml:space="preserve"> - </w:t>
      </w:r>
      <w:r>
        <w:rPr>
          <w:b/>
          <w:bCs/>
        </w:rPr>
        <w:t>Temporary or On‑Call</w:t>
      </w:r>
      <w:r>
        <w:t xml:space="preserve"> - </w:t>
      </w:r>
      <w:r>
        <w:rPr>
          <w:b/>
          <w:bCs/>
        </w:rPr>
        <w:t>Non‑Exempt (hourly, overtime‑eligible)</w:t>
      </w:r>
      <w:r>
        <w:t xml:space="preserve"> - </w:t>
      </w:r>
      <w:r>
        <w:rPr>
          <w:b/>
          <w:bCs/>
        </w:rPr>
        <w:t>Exempt (salaried, not eligible for overtime)</w:t>
      </w:r>
    </w:p>
    <w:p w14:paraId="307AD716" w14:textId="77777777" w:rsidR="00E23A6D" w:rsidRDefault="00751851">
      <w:pPr>
        <w:pStyle w:val="BodyText"/>
      </w:pPr>
      <w:r>
        <w:t>Most caregiving roles are non‑exempt and eligible for overtime pay.</w:t>
      </w:r>
    </w:p>
    <w:p w14:paraId="739A252E" w14:textId="77777777" w:rsidR="00E23A6D" w:rsidRDefault="00D92151">
      <w:r>
        <w:pict w14:anchorId="4CFCA0E7">
          <v:rect id="_x0000_i1029" style="width:0;height:1.5pt" o:hralign="center" o:hrstd="t" o:hr="t"/>
        </w:pict>
      </w:r>
    </w:p>
    <w:p w14:paraId="7B914CC5" w14:textId="77777777" w:rsidR="00E23A6D" w:rsidRDefault="00751851">
      <w:pPr>
        <w:pStyle w:val="Heading2"/>
      </w:pPr>
      <w:bookmarkStart w:id="5" w:name="required-employment-forms-documents"/>
      <w:bookmarkEnd w:id="4"/>
      <w:r>
        <w:t>4. Required Employment Forms &amp; Documents</w:t>
      </w:r>
    </w:p>
    <w:p w14:paraId="103B1389" w14:textId="77777777" w:rsidR="00E23A6D" w:rsidRDefault="00751851">
      <w:pPr>
        <w:pStyle w:val="FirstParagraph"/>
      </w:pPr>
      <w:r>
        <w:t>All employees must complete and maintain required employment documentation. These documents must remain current throughout employment.</w:t>
      </w:r>
    </w:p>
    <w:p w14:paraId="04DDA153" w14:textId="77777777" w:rsidR="0048433C" w:rsidRDefault="00751851">
      <w:pPr>
        <w:pStyle w:val="BodyText"/>
      </w:pPr>
      <w:r>
        <w:t xml:space="preserve">Required forms and documents include: </w:t>
      </w:r>
    </w:p>
    <w:p w14:paraId="3CF7AD94" w14:textId="77777777" w:rsidR="0048433C" w:rsidRDefault="00751851" w:rsidP="0048433C">
      <w:pPr>
        <w:pStyle w:val="BlockText"/>
      </w:pPr>
      <w:r>
        <w:t>- Form I</w:t>
      </w:r>
      <w:r>
        <w:rPr>
          <w:rFonts w:ascii="Cambria Math" w:hAnsi="Cambria Math" w:cs="Cambria Math"/>
        </w:rPr>
        <w:t>‑</w:t>
      </w:r>
      <w:r>
        <w:t xml:space="preserve">9 (Employment Eligibility Verification) </w:t>
      </w:r>
    </w:p>
    <w:p w14:paraId="74B8BBC1" w14:textId="77777777" w:rsidR="0048433C" w:rsidRDefault="00751851" w:rsidP="0048433C">
      <w:pPr>
        <w:pStyle w:val="BlockText"/>
      </w:pPr>
      <w:r>
        <w:t>- W</w:t>
      </w:r>
      <w:r>
        <w:rPr>
          <w:rFonts w:ascii="Cambria Math" w:hAnsi="Cambria Math" w:cs="Cambria Math"/>
        </w:rPr>
        <w:t>‑</w:t>
      </w:r>
      <w:r>
        <w:t xml:space="preserve">4 (Tax Withholding) </w:t>
      </w:r>
    </w:p>
    <w:p w14:paraId="3EFF7DF7" w14:textId="77777777" w:rsidR="0048433C" w:rsidRDefault="00751851" w:rsidP="0048433C">
      <w:pPr>
        <w:pStyle w:val="BlockText"/>
      </w:pPr>
      <w:r>
        <w:t xml:space="preserve">- Washington State background check clearance </w:t>
      </w:r>
    </w:p>
    <w:p w14:paraId="3C071FAD" w14:textId="77777777" w:rsidR="0048433C" w:rsidRDefault="00751851" w:rsidP="0048433C">
      <w:pPr>
        <w:pStyle w:val="BlockText"/>
      </w:pPr>
      <w:r>
        <w:t xml:space="preserve">- Fingerprinting (if required) </w:t>
      </w:r>
    </w:p>
    <w:p w14:paraId="3ED92E13" w14:textId="77777777" w:rsidR="0048433C" w:rsidRDefault="00751851" w:rsidP="0048433C">
      <w:pPr>
        <w:pStyle w:val="BlockText"/>
      </w:pPr>
      <w:r>
        <w:t>- Emergency contact form</w:t>
      </w:r>
    </w:p>
    <w:p w14:paraId="45692CE3" w14:textId="2CC964D9" w:rsidR="00E23A6D" w:rsidRDefault="00751851" w:rsidP="0048433C">
      <w:pPr>
        <w:pStyle w:val="BlockText"/>
      </w:pPr>
      <w:r>
        <w:t>- Required certifications and training records (HCA, CNA, CPR/First Aid, CEUs, Food Handler Permit)</w:t>
      </w:r>
    </w:p>
    <w:p w14:paraId="6EEBCA31" w14:textId="77777777" w:rsidR="00E23A6D" w:rsidRDefault="00751851">
      <w:pPr>
        <w:pStyle w:val="BodyText"/>
      </w:pPr>
      <w:r>
        <w:t>Employees are responsible for renewing certifications before expiration. Failure to maintain required credentials may result in removal from the schedule until resolved.</w:t>
      </w:r>
    </w:p>
    <w:p w14:paraId="66B8AFD0" w14:textId="77777777" w:rsidR="00E23A6D" w:rsidRDefault="00D92151">
      <w:r>
        <w:pict w14:anchorId="12B595A9">
          <v:rect id="_x0000_i1030" style="width:0;height:1.5pt" o:hralign="center" o:hrstd="t" o:hr="t"/>
        </w:pict>
      </w:r>
    </w:p>
    <w:p w14:paraId="563D9BB3" w14:textId="77777777" w:rsidR="00E23A6D" w:rsidRDefault="00751851">
      <w:pPr>
        <w:pStyle w:val="Heading2"/>
      </w:pPr>
      <w:bookmarkStart w:id="6" w:name="X49249072a943b45066daf76b7536ed370e0016d"/>
      <w:bookmarkEnd w:id="5"/>
      <w:r>
        <w:t>5. Equal Employment Opportunity &amp; Non‑Discrimination</w:t>
      </w:r>
    </w:p>
    <w:p w14:paraId="148AF367" w14:textId="77777777" w:rsidR="00E23A6D" w:rsidRDefault="00751851">
      <w:pPr>
        <w:pStyle w:val="FirstParagraph"/>
      </w:pPr>
      <w:r>
        <w:t>We are an equal opportunity employer. Discrimination or harassment is not permitted based on any protected characteristic under Washington State or federal law.</w:t>
      </w:r>
    </w:p>
    <w:p w14:paraId="31A873EF" w14:textId="77777777" w:rsidR="00E23A6D" w:rsidRDefault="00751851">
      <w:pPr>
        <w:pStyle w:val="BodyText"/>
      </w:pPr>
      <w:r>
        <w:t>This includes, but is not limited to, discrimination based on race, color, religion, sex, gender identity, sexual orientation, age, disability, national origin, marital status, veteran status, or immigration status.</w:t>
      </w:r>
    </w:p>
    <w:p w14:paraId="26747689" w14:textId="77777777" w:rsidR="00E23A6D" w:rsidRDefault="00751851">
      <w:pPr>
        <w:pStyle w:val="BodyText"/>
      </w:pPr>
      <w:r>
        <w:t>Discrimination includes unfair treatment, offensive comments, jokes, or unequal scheduling or discipline. Employees may report concerns without fear of retaliation.</w:t>
      </w:r>
    </w:p>
    <w:p w14:paraId="5CF43006" w14:textId="77777777" w:rsidR="00E23A6D" w:rsidRDefault="00D92151">
      <w:r>
        <w:pict w14:anchorId="5B3B42C5">
          <v:rect id="_x0000_i1031" style="width:0;height:1.5pt" o:hralign="center" o:hrstd="t" o:hr="t"/>
        </w:pict>
      </w:r>
    </w:p>
    <w:p w14:paraId="1EE3303F" w14:textId="77777777" w:rsidR="00E23A6D" w:rsidRDefault="00751851">
      <w:pPr>
        <w:pStyle w:val="Heading2"/>
      </w:pPr>
      <w:bookmarkStart w:id="7" w:name="professional-conduct-workplace-behavior"/>
      <w:bookmarkEnd w:id="6"/>
      <w:r>
        <w:t>6. Professional Conduct &amp; Workplace Behavior</w:t>
      </w:r>
    </w:p>
    <w:p w14:paraId="0CBEA11B" w14:textId="77777777" w:rsidR="00E23A6D" w:rsidRDefault="00751851">
      <w:pPr>
        <w:pStyle w:val="FirstParagraph"/>
      </w:pPr>
      <w:r>
        <w:t>Employees are expected to behave professionally at all times.</w:t>
      </w:r>
    </w:p>
    <w:p w14:paraId="056D294B" w14:textId="77777777" w:rsidR="0048433C" w:rsidRDefault="00751851">
      <w:pPr>
        <w:pStyle w:val="BodyText"/>
      </w:pPr>
      <w:r>
        <w:t xml:space="preserve">Professional conduct includes: </w:t>
      </w:r>
    </w:p>
    <w:p w14:paraId="70751763" w14:textId="77777777" w:rsidR="0048433C" w:rsidRDefault="00751851" w:rsidP="0048433C">
      <w:pPr>
        <w:pStyle w:val="BlockText"/>
      </w:pPr>
      <w:r>
        <w:t xml:space="preserve">- Treating residents, families, and coworkers with dignity </w:t>
      </w:r>
    </w:p>
    <w:p w14:paraId="7A460E2A" w14:textId="77777777" w:rsidR="0048433C" w:rsidRDefault="00751851" w:rsidP="0048433C">
      <w:pPr>
        <w:pStyle w:val="BlockText"/>
      </w:pPr>
      <w:r>
        <w:t xml:space="preserve">- Following the chain of command </w:t>
      </w:r>
    </w:p>
    <w:p w14:paraId="78776ABF" w14:textId="77777777" w:rsidR="0048433C" w:rsidRDefault="00751851" w:rsidP="0048433C">
      <w:pPr>
        <w:pStyle w:val="BlockText"/>
      </w:pPr>
      <w:r>
        <w:t xml:space="preserve">- Communicating respectfully </w:t>
      </w:r>
    </w:p>
    <w:p w14:paraId="7D0B6226" w14:textId="77777777" w:rsidR="0048433C" w:rsidRDefault="00751851" w:rsidP="0048433C">
      <w:pPr>
        <w:pStyle w:val="BlockText"/>
      </w:pPr>
      <w:r>
        <w:t xml:space="preserve">- Following care plans and instructions </w:t>
      </w:r>
    </w:p>
    <w:p w14:paraId="6A8ADAAD" w14:textId="77777777" w:rsidR="0048433C" w:rsidRDefault="00751851" w:rsidP="0048433C">
      <w:pPr>
        <w:pStyle w:val="BlockText"/>
      </w:pPr>
      <w:r>
        <w:t xml:space="preserve">- Avoiding gossip or arguments </w:t>
      </w:r>
    </w:p>
    <w:p w14:paraId="08372F7A" w14:textId="38C14BEF" w:rsidR="00E23A6D" w:rsidRDefault="00751851" w:rsidP="0048433C">
      <w:pPr>
        <w:pStyle w:val="BlockText"/>
      </w:pPr>
      <w:r>
        <w:t>- Never discussing workplace conflicts in front of residents</w:t>
      </w:r>
    </w:p>
    <w:p w14:paraId="4825044E" w14:textId="77777777" w:rsidR="00E23A6D" w:rsidRDefault="00751851">
      <w:pPr>
        <w:pStyle w:val="BodyText"/>
      </w:pPr>
      <w:r>
        <w:t>Concerns about coworkers should be brought to the supervisor, not discussed with residents or families.</w:t>
      </w:r>
    </w:p>
    <w:p w14:paraId="4F230BE3" w14:textId="77777777" w:rsidR="00E23A6D" w:rsidRDefault="00D92151">
      <w:r>
        <w:pict w14:anchorId="0B7D5942">
          <v:rect id="_x0000_i1032" style="width:0;height:1.5pt" o:hralign="center" o:hrstd="t" o:hr="t"/>
        </w:pict>
      </w:r>
    </w:p>
    <w:p w14:paraId="0E8BDE5B" w14:textId="77777777" w:rsidR="00E23A6D" w:rsidRDefault="00751851">
      <w:pPr>
        <w:pStyle w:val="Heading2"/>
      </w:pPr>
      <w:bookmarkStart w:id="8" w:name="confidentiality-resident-rights-hipaa"/>
      <w:bookmarkEnd w:id="7"/>
      <w:r>
        <w:t>7. Confidentiality &amp; Resident Rights (HIPAA)</w:t>
      </w:r>
    </w:p>
    <w:p w14:paraId="26DE0933" w14:textId="77777777" w:rsidR="00E23A6D" w:rsidRDefault="00751851">
      <w:pPr>
        <w:pStyle w:val="FirstParagraph"/>
      </w:pPr>
      <w:r>
        <w:t>Employees must protect all resident medical, personal, and financial information.</w:t>
      </w:r>
    </w:p>
    <w:p w14:paraId="2F13AF96" w14:textId="77777777" w:rsidR="00E23A6D" w:rsidRDefault="00751851">
      <w:pPr>
        <w:pStyle w:val="BodyText"/>
      </w:pPr>
      <w:r>
        <w:t>Confidential information may only be shared with authorized individuals as required for care.</w:t>
      </w:r>
    </w:p>
    <w:p w14:paraId="6058CF16" w14:textId="77777777" w:rsidR="0048433C" w:rsidRDefault="00751851">
      <w:pPr>
        <w:pStyle w:val="BodyText"/>
      </w:pPr>
      <w:r>
        <w:t xml:space="preserve">Examples of confidentiality violations include: </w:t>
      </w:r>
    </w:p>
    <w:p w14:paraId="018DD896" w14:textId="77777777" w:rsidR="0048433C" w:rsidRDefault="00751851" w:rsidP="0048433C">
      <w:pPr>
        <w:pStyle w:val="BlockText"/>
      </w:pPr>
      <w:r>
        <w:t xml:space="preserve">- Discussing residents in public places </w:t>
      </w:r>
    </w:p>
    <w:p w14:paraId="046115DE" w14:textId="77777777" w:rsidR="0048433C" w:rsidRDefault="00751851" w:rsidP="0048433C">
      <w:pPr>
        <w:pStyle w:val="BlockText"/>
      </w:pPr>
      <w:r>
        <w:t xml:space="preserve">- Sharing information with unauthorized family members </w:t>
      </w:r>
    </w:p>
    <w:p w14:paraId="2143E0F7" w14:textId="2376171A" w:rsidR="00E23A6D" w:rsidRDefault="00751851" w:rsidP="0048433C">
      <w:pPr>
        <w:pStyle w:val="BlockText"/>
      </w:pPr>
      <w:r>
        <w:t>- Posting or messaging about residents</w:t>
      </w:r>
    </w:p>
    <w:p w14:paraId="441A248B" w14:textId="77777777" w:rsidR="00E23A6D" w:rsidRDefault="00751851">
      <w:pPr>
        <w:pStyle w:val="BodyText"/>
      </w:pPr>
      <w:r>
        <w:t>Violations may result in discipline, up to and including termination.</w:t>
      </w:r>
    </w:p>
    <w:p w14:paraId="39F8C6E8" w14:textId="77777777" w:rsidR="00E23A6D" w:rsidRDefault="00D92151">
      <w:r>
        <w:pict w14:anchorId="62D5FCB6">
          <v:rect id="_x0000_i1033" style="width:0;height:1.5pt" o:hralign="center" o:hrstd="t" o:hr="t"/>
        </w:pict>
      </w:r>
    </w:p>
    <w:p w14:paraId="17F38707" w14:textId="77777777" w:rsidR="00E23A6D" w:rsidRDefault="00751851">
      <w:pPr>
        <w:pStyle w:val="Heading2"/>
      </w:pPr>
      <w:bookmarkStart w:id="9" w:name="X9d938e051d51258cb3033c84131b62fcc151f57"/>
      <w:bookmarkEnd w:id="8"/>
      <w:r>
        <w:t>8. Training Requirements &amp; Certification Responsibilities</w:t>
      </w:r>
    </w:p>
    <w:p w14:paraId="748FDBBA" w14:textId="77777777" w:rsidR="00E23A6D" w:rsidRDefault="00751851">
      <w:pPr>
        <w:pStyle w:val="FirstParagraph"/>
      </w:pPr>
      <w:r>
        <w:t>Employees must complete required training and maintain certifications as required by Washington State and DSHS.</w:t>
      </w:r>
    </w:p>
    <w:p w14:paraId="7A47AE13" w14:textId="77777777" w:rsidR="0048433C" w:rsidRDefault="00751851">
      <w:pPr>
        <w:pStyle w:val="BodyText"/>
      </w:pPr>
      <w:r>
        <w:t xml:space="preserve">Training requirements include: </w:t>
      </w:r>
    </w:p>
    <w:p w14:paraId="0ACBE4DD" w14:textId="77777777" w:rsidR="0048433C" w:rsidRDefault="00751851" w:rsidP="0048433C">
      <w:pPr>
        <w:pStyle w:val="BlockText"/>
      </w:pPr>
      <w:r>
        <w:t xml:space="preserve">- Orientation and safety training before working alone </w:t>
      </w:r>
    </w:p>
    <w:p w14:paraId="57CD3C39" w14:textId="77777777" w:rsidR="0048433C" w:rsidRDefault="00751851" w:rsidP="0048433C">
      <w:pPr>
        <w:pStyle w:val="BlockText"/>
      </w:pPr>
      <w:r>
        <w:t>- HCA (75 hours) or CNA (10</w:t>
      </w:r>
      <w:r w:rsidR="0048433C">
        <w:t>8</w:t>
      </w:r>
      <w:r>
        <w:t xml:space="preserve">+ hours) training within 120 days of hire </w:t>
      </w:r>
    </w:p>
    <w:p w14:paraId="5B5CB7EE" w14:textId="77777777" w:rsidR="0048433C" w:rsidRDefault="00751851" w:rsidP="0048433C">
      <w:pPr>
        <w:pStyle w:val="BlockText"/>
      </w:pPr>
      <w:r>
        <w:t xml:space="preserve">- Certification within 365 days of hire </w:t>
      </w:r>
    </w:p>
    <w:p w14:paraId="6A9B1796" w14:textId="77777777" w:rsidR="0048433C" w:rsidRDefault="00751851" w:rsidP="0048433C">
      <w:pPr>
        <w:pStyle w:val="BlockText"/>
      </w:pPr>
      <w:r>
        <w:t xml:space="preserve">- Annual continuing education (12 CEUs, birthday to birthday) </w:t>
      </w:r>
    </w:p>
    <w:p w14:paraId="154BFD58" w14:textId="77777777" w:rsidR="0048433C" w:rsidRDefault="00751851" w:rsidP="0048433C">
      <w:pPr>
        <w:pStyle w:val="BlockText"/>
      </w:pPr>
      <w:r>
        <w:t xml:space="preserve">- CPR and First Aid </w:t>
      </w:r>
    </w:p>
    <w:p w14:paraId="6025C909" w14:textId="77777777" w:rsidR="0048433C" w:rsidRDefault="00751851" w:rsidP="0048433C">
      <w:pPr>
        <w:pStyle w:val="BlockText"/>
      </w:pPr>
      <w:r>
        <w:t xml:space="preserve">- Food Handler Permit </w:t>
      </w:r>
    </w:p>
    <w:p w14:paraId="6473E07F" w14:textId="77777777" w:rsidR="0048433C" w:rsidRDefault="00751851" w:rsidP="0048433C">
      <w:pPr>
        <w:pStyle w:val="BlockText"/>
      </w:pPr>
      <w:r>
        <w:t xml:space="preserve">- Specialized training (Dementia, Mental Health, DDA, Diabetes) as required </w:t>
      </w:r>
    </w:p>
    <w:p w14:paraId="4DED53A6" w14:textId="249E356A" w:rsidR="00E23A6D" w:rsidRDefault="00751851" w:rsidP="0048433C">
      <w:pPr>
        <w:pStyle w:val="BlockText"/>
      </w:pPr>
      <w:r>
        <w:t>- RN Delegation training, when applicable</w:t>
      </w:r>
    </w:p>
    <w:p w14:paraId="24AEE27F" w14:textId="77777777" w:rsidR="00E23A6D" w:rsidRDefault="00751851">
      <w:pPr>
        <w:pStyle w:val="BodyText"/>
      </w:pPr>
      <w:proofErr w:type="gramStart"/>
      <w:r>
        <w:t>Required training time</w:t>
      </w:r>
      <w:proofErr w:type="gramEnd"/>
      <w:r>
        <w:t xml:space="preserve"> is paid according to Washington State law.</w:t>
      </w:r>
    </w:p>
    <w:p w14:paraId="6433D7C9" w14:textId="77777777" w:rsidR="00E23A6D" w:rsidRDefault="00D92151">
      <w:r>
        <w:pict w14:anchorId="464CB3C0">
          <v:rect id="_x0000_i1034" style="width:0;height:1.5pt" o:hralign="center" o:hrstd="t" o:hr="t"/>
        </w:pict>
      </w:r>
    </w:p>
    <w:p w14:paraId="33EA15F5" w14:textId="77777777" w:rsidR="00E23A6D" w:rsidRDefault="00751851">
      <w:pPr>
        <w:pStyle w:val="Heading2"/>
      </w:pPr>
      <w:bookmarkStart w:id="10" w:name="X4c038010d7459368cefe41436b65d223dbc02e5"/>
      <w:bookmarkEnd w:id="9"/>
      <w:r>
        <w:t>9. Schedules, Attendance, Breaks &amp; Overtime Rules</w:t>
      </w:r>
    </w:p>
    <w:p w14:paraId="36592CF9" w14:textId="77777777" w:rsidR="00E23A6D" w:rsidRDefault="00751851">
      <w:pPr>
        <w:pStyle w:val="FirstParagraph"/>
      </w:pPr>
      <w:r>
        <w:t>Employees are expected to arrive on time and work their scheduled shifts.</w:t>
      </w:r>
    </w:p>
    <w:p w14:paraId="3699F961" w14:textId="77777777" w:rsidR="0048433C" w:rsidRDefault="00751851">
      <w:pPr>
        <w:pStyle w:val="BodyText"/>
      </w:pPr>
      <w:r>
        <w:t xml:space="preserve">Breaks are provided as required by law: </w:t>
      </w:r>
    </w:p>
    <w:p w14:paraId="58B5FA31" w14:textId="77777777" w:rsidR="0048433C" w:rsidRDefault="00751851" w:rsidP="0048433C">
      <w:pPr>
        <w:pStyle w:val="BlockText"/>
      </w:pPr>
      <w:r>
        <w:t>- One paid 10</w:t>
      </w:r>
      <w:r>
        <w:rPr>
          <w:rFonts w:ascii="Cambria Math" w:hAnsi="Cambria Math" w:cs="Cambria Math"/>
        </w:rPr>
        <w:t>‑</w:t>
      </w:r>
      <w:r>
        <w:t xml:space="preserve">minute rest break for every 4 hours worked </w:t>
      </w:r>
    </w:p>
    <w:p w14:paraId="161F258D" w14:textId="4C00E09E" w:rsidR="00E23A6D" w:rsidRDefault="00751851" w:rsidP="0048433C">
      <w:pPr>
        <w:pStyle w:val="BlockText"/>
      </w:pPr>
      <w:r>
        <w:t>- One unpaid 30</w:t>
      </w:r>
      <w:r>
        <w:rPr>
          <w:rFonts w:ascii="Cambria Math" w:hAnsi="Cambria Math" w:cs="Cambria Math"/>
        </w:rPr>
        <w:t>‑</w:t>
      </w:r>
      <w:r>
        <w:t>minute meal break when working more than 5 hours</w:t>
      </w:r>
    </w:p>
    <w:p w14:paraId="43F04493" w14:textId="77777777" w:rsidR="00E23A6D" w:rsidRDefault="00751851">
      <w:pPr>
        <w:pStyle w:val="BodyText"/>
      </w:pPr>
      <w:r>
        <w:t>If a break is missed due to resident care needs, employees must notify their supervisor.</w:t>
      </w:r>
    </w:p>
    <w:p w14:paraId="738397A3" w14:textId="77777777" w:rsidR="00E23A6D" w:rsidRDefault="00751851">
      <w:pPr>
        <w:pStyle w:val="BodyText"/>
      </w:pPr>
      <w:r>
        <w:t>Overtime is paid at 1.5 times the regular rate for hours worked over 40 in a workweek.</w:t>
      </w:r>
    </w:p>
    <w:p w14:paraId="1A5D390F" w14:textId="77777777" w:rsidR="00E23A6D" w:rsidRDefault="00D92151">
      <w:r>
        <w:pict w14:anchorId="07989A3B">
          <v:rect id="_x0000_i1035" style="width:0;height:1.5pt" o:hralign="center" o:hrstd="t" o:hr="t"/>
        </w:pict>
      </w:r>
    </w:p>
    <w:p w14:paraId="0562BD35" w14:textId="77777777" w:rsidR="00E23A6D" w:rsidRDefault="00751851">
      <w:pPr>
        <w:pStyle w:val="Heading2"/>
      </w:pPr>
      <w:bookmarkStart w:id="11" w:name="payroll-wages-deductions-paid-sick-leave"/>
      <w:bookmarkEnd w:id="10"/>
      <w:r>
        <w:t>10. Payroll, Wages, Deductions &amp; Paid Sick Leave</w:t>
      </w:r>
    </w:p>
    <w:p w14:paraId="38015C0B" w14:textId="77777777" w:rsidR="00E23A6D" w:rsidRDefault="00751851">
      <w:pPr>
        <w:pStyle w:val="FirstParagraph"/>
      </w:pPr>
      <w:r>
        <w:t>Employees are paid according to agreed wage rates and pay schedules.</w:t>
      </w:r>
    </w:p>
    <w:p w14:paraId="15319C29" w14:textId="77777777" w:rsidR="0048433C" w:rsidRDefault="00751851">
      <w:pPr>
        <w:pStyle w:val="BodyText"/>
      </w:pPr>
      <w:r>
        <w:t xml:space="preserve">Washington State Paid Sick Leave: </w:t>
      </w:r>
    </w:p>
    <w:p w14:paraId="66569458" w14:textId="77777777" w:rsidR="0048433C" w:rsidRDefault="00751851" w:rsidP="007E2DC0">
      <w:pPr>
        <w:pStyle w:val="BlockText"/>
      </w:pPr>
      <w:r>
        <w:t xml:space="preserve">- Accrues at 1 hour per 40 hours worked </w:t>
      </w:r>
    </w:p>
    <w:p w14:paraId="2734D7E8" w14:textId="2B408C64" w:rsidR="00E23A6D" w:rsidRDefault="00751851" w:rsidP="007E2DC0">
      <w:pPr>
        <w:pStyle w:val="BlockText"/>
      </w:pPr>
      <w:r>
        <w:t>- May be used for personal illness, mental health, family care, or qualifying reasons</w:t>
      </w:r>
    </w:p>
    <w:p w14:paraId="314BA4D1" w14:textId="77777777" w:rsidR="00E23A6D" w:rsidRDefault="00751851">
      <w:pPr>
        <w:pStyle w:val="BodyText"/>
      </w:pPr>
      <w:r>
        <w:t xml:space="preserve">Pay stubs will show hours worked, pay rate, deductions, </w:t>
      </w:r>
      <w:proofErr w:type="gramStart"/>
      <w:r>
        <w:t>and leave</w:t>
      </w:r>
      <w:proofErr w:type="gramEnd"/>
      <w:r>
        <w:t xml:space="preserve"> balances.</w:t>
      </w:r>
    </w:p>
    <w:p w14:paraId="3DFEAEFB" w14:textId="77777777" w:rsidR="00E23A6D" w:rsidRDefault="00D92151">
      <w:r>
        <w:pict w14:anchorId="046175DF">
          <v:rect id="_x0000_i1036" style="width:0;height:1.5pt" o:hralign="center" o:hrstd="t" o:hr="t"/>
        </w:pict>
      </w:r>
    </w:p>
    <w:p w14:paraId="6E8BB0D7" w14:textId="77777777" w:rsidR="00E23A6D" w:rsidRDefault="00751851">
      <w:pPr>
        <w:pStyle w:val="Heading2"/>
      </w:pPr>
      <w:bookmarkStart w:id="12" w:name="safety-emergencies-mandatory-reporting"/>
      <w:bookmarkEnd w:id="11"/>
      <w:r>
        <w:t>11. Safety, Emergencies &amp; Mandatory Reporting</w:t>
      </w:r>
    </w:p>
    <w:p w14:paraId="000C2A43" w14:textId="77777777" w:rsidR="00E23A6D" w:rsidRDefault="00751851">
      <w:pPr>
        <w:pStyle w:val="FirstParagraph"/>
      </w:pPr>
      <w:r>
        <w:t>Employees must work safely and report hazards immediately.</w:t>
      </w:r>
    </w:p>
    <w:p w14:paraId="6DBDED15" w14:textId="77777777" w:rsidR="00E23A6D" w:rsidRDefault="00751851">
      <w:pPr>
        <w:pStyle w:val="BodyText"/>
      </w:pPr>
      <w:r>
        <w:t>In emergencies, call 911 first, then notify the supervisor.</w:t>
      </w:r>
    </w:p>
    <w:p w14:paraId="2A3D26EF" w14:textId="77777777" w:rsidR="00E23A6D" w:rsidRDefault="00751851">
      <w:pPr>
        <w:pStyle w:val="BodyText"/>
      </w:pPr>
      <w:r>
        <w:t>Employees are mandatory reporters and must report suspected abuse, neglect, or exploitation. Good‑faith reporting is protected by law, and retaliation is prohibited.</w:t>
      </w:r>
    </w:p>
    <w:p w14:paraId="070B5A19" w14:textId="77777777" w:rsidR="00E23A6D" w:rsidRDefault="00D92151">
      <w:r>
        <w:pict w14:anchorId="29F3947A">
          <v:rect id="_x0000_i1037" style="width:0;height:1.5pt" o:hralign="center" o:hrstd="t" o:hr="t"/>
        </w:pict>
      </w:r>
    </w:p>
    <w:p w14:paraId="598C1832" w14:textId="77777777" w:rsidR="00E23A6D" w:rsidRDefault="00751851">
      <w:pPr>
        <w:pStyle w:val="Heading2"/>
      </w:pPr>
      <w:bookmarkStart w:id="13" w:name="infection-control-ppe-requirements"/>
      <w:bookmarkEnd w:id="12"/>
      <w:r>
        <w:t>12. Infection Control &amp; PPE Requirements</w:t>
      </w:r>
    </w:p>
    <w:p w14:paraId="6E8908F5" w14:textId="77777777" w:rsidR="00E23A6D" w:rsidRDefault="00751851">
      <w:pPr>
        <w:pStyle w:val="FirstParagraph"/>
      </w:pPr>
      <w:r>
        <w:t>Employees must follow infection control procedures at all times.</w:t>
      </w:r>
    </w:p>
    <w:p w14:paraId="2C1397C3" w14:textId="77777777" w:rsidR="007E2DC0" w:rsidRDefault="00751851">
      <w:pPr>
        <w:pStyle w:val="BodyText"/>
      </w:pPr>
      <w:r>
        <w:t>This includes:</w:t>
      </w:r>
    </w:p>
    <w:p w14:paraId="70741AD9" w14:textId="77777777" w:rsidR="007E2DC0" w:rsidRDefault="00751851" w:rsidP="007E2DC0">
      <w:pPr>
        <w:pStyle w:val="BlockText"/>
      </w:pPr>
      <w:r>
        <w:t xml:space="preserve">- Handwashing </w:t>
      </w:r>
    </w:p>
    <w:p w14:paraId="24FAA2A8" w14:textId="77777777" w:rsidR="007E2DC0" w:rsidRDefault="00751851" w:rsidP="007E2DC0">
      <w:pPr>
        <w:pStyle w:val="BlockText"/>
      </w:pPr>
      <w:r>
        <w:t xml:space="preserve">- Proper use of PPE </w:t>
      </w:r>
    </w:p>
    <w:p w14:paraId="09B0A5F1" w14:textId="77777777" w:rsidR="007E2DC0" w:rsidRDefault="00751851" w:rsidP="007E2DC0">
      <w:pPr>
        <w:pStyle w:val="BlockText"/>
      </w:pPr>
      <w:r>
        <w:t xml:space="preserve">- Cleaning and disinfecting surfaces </w:t>
      </w:r>
    </w:p>
    <w:p w14:paraId="1A299432" w14:textId="3E3EC8F8" w:rsidR="00E23A6D" w:rsidRDefault="00751851" w:rsidP="007E2DC0">
      <w:pPr>
        <w:pStyle w:val="BlockText"/>
      </w:pPr>
      <w:r>
        <w:t>- Staying home when ill with contagious symptoms</w:t>
      </w:r>
    </w:p>
    <w:p w14:paraId="4826F8F0" w14:textId="77777777" w:rsidR="00E23A6D" w:rsidRDefault="00751851">
      <w:pPr>
        <w:pStyle w:val="BodyText"/>
      </w:pPr>
      <w:r>
        <w:t>PPE will be provided by the home.</w:t>
      </w:r>
    </w:p>
    <w:p w14:paraId="1A28E090" w14:textId="77777777" w:rsidR="00E23A6D" w:rsidRDefault="00D92151">
      <w:r>
        <w:pict w14:anchorId="0093C319">
          <v:rect id="_x0000_i1038" style="width:0;height:1.5pt" o:hralign="center" o:hrstd="t" o:hr="t"/>
        </w:pict>
      </w:r>
    </w:p>
    <w:p w14:paraId="2D3BB1D5" w14:textId="77777777" w:rsidR="00E23A6D" w:rsidRDefault="00751851">
      <w:pPr>
        <w:pStyle w:val="Heading2"/>
      </w:pPr>
      <w:bookmarkStart w:id="14" w:name="X3d6f7ee22ad5ecd19340a6a753f7785a80746c3"/>
      <w:bookmarkEnd w:id="13"/>
      <w:r>
        <w:t>13. Medication Assistance &amp; RN Delegation Rules</w:t>
      </w:r>
    </w:p>
    <w:p w14:paraId="6621F0B9" w14:textId="77777777" w:rsidR="00E23A6D" w:rsidRDefault="00751851">
      <w:pPr>
        <w:pStyle w:val="FirstParagraph"/>
      </w:pPr>
      <w:r>
        <w:t>Employees may only assist with medications as allowed by law.</w:t>
      </w:r>
    </w:p>
    <w:p w14:paraId="3499CDED" w14:textId="77777777" w:rsidR="007E2DC0" w:rsidRDefault="00751851">
      <w:pPr>
        <w:pStyle w:val="BodyText"/>
      </w:pPr>
      <w:r>
        <w:t xml:space="preserve">Medication assistance may occur only: </w:t>
      </w:r>
    </w:p>
    <w:p w14:paraId="756F2992" w14:textId="77777777" w:rsidR="007E2DC0" w:rsidRDefault="00751851" w:rsidP="007E2DC0">
      <w:pPr>
        <w:pStyle w:val="BlockText"/>
      </w:pPr>
      <w:r>
        <w:t xml:space="preserve">- Under RN Delegation, or </w:t>
      </w:r>
    </w:p>
    <w:p w14:paraId="3F1CD9D3" w14:textId="0B7DD55E" w:rsidR="00E23A6D" w:rsidRDefault="00751851" w:rsidP="007E2DC0">
      <w:pPr>
        <w:pStyle w:val="BlockText"/>
      </w:pPr>
      <w:r>
        <w:t>- When assisting with resident self</w:t>
      </w:r>
      <w:r>
        <w:rPr>
          <w:rFonts w:ascii="Cambria Math" w:hAnsi="Cambria Math" w:cs="Cambria Math"/>
        </w:rPr>
        <w:t>‑</w:t>
      </w:r>
      <w:r>
        <w:t>administration</w:t>
      </w:r>
    </w:p>
    <w:p w14:paraId="50DD4DB7" w14:textId="77777777" w:rsidR="00E23A6D" w:rsidRDefault="00751851">
      <w:pPr>
        <w:pStyle w:val="BodyText"/>
      </w:pPr>
      <w:r>
        <w:t>Never give medications without authorization. When unsure, ask before acting.</w:t>
      </w:r>
    </w:p>
    <w:p w14:paraId="54FB4C0E" w14:textId="77777777" w:rsidR="00E23A6D" w:rsidRDefault="00D92151">
      <w:r>
        <w:pict w14:anchorId="3FB04117">
          <v:rect id="_x0000_i1039" style="width:0;height:1.5pt" o:hralign="center" o:hrstd="t" o:hr="t"/>
        </w:pict>
      </w:r>
    </w:p>
    <w:p w14:paraId="47A1A87A" w14:textId="77777777" w:rsidR="00E23A6D" w:rsidRDefault="00751851">
      <w:pPr>
        <w:pStyle w:val="Heading2"/>
      </w:pPr>
      <w:bookmarkStart w:id="15" w:name="use-of-technology-phones-social-media"/>
      <w:bookmarkEnd w:id="14"/>
      <w:r>
        <w:t>14. Use of Technology, Phones &amp; Social Media</w:t>
      </w:r>
    </w:p>
    <w:p w14:paraId="1FC91FAC" w14:textId="77777777" w:rsidR="00E23A6D" w:rsidRDefault="00751851">
      <w:pPr>
        <w:pStyle w:val="FirstParagraph"/>
      </w:pPr>
      <w:r>
        <w:t>Personal phones must be silent and used only during breaks.</w:t>
      </w:r>
    </w:p>
    <w:p w14:paraId="67B2FC57" w14:textId="77777777" w:rsidR="007E2DC0" w:rsidRDefault="00751851">
      <w:pPr>
        <w:pStyle w:val="BodyText"/>
      </w:pPr>
      <w:r>
        <w:t xml:space="preserve">Employees may not: </w:t>
      </w:r>
    </w:p>
    <w:p w14:paraId="6220F3AD" w14:textId="77777777" w:rsidR="007E2DC0" w:rsidRDefault="00751851" w:rsidP="007E2DC0">
      <w:pPr>
        <w:pStyle w:val="BlockText"/>
      </w:pPr>
      <w:r>
        <w:t xml:space="preserve">- Take photos or videos </w:t>
      </w:r>
      <w:proofErr w:type="gramStart"/>
      <w:r>
        <w:t>in</w:t>
      </w:r>
      <w:proofErr w:type="gramEnd"/>
      <w:r>
        <w:t xml:space="preserve"> </w:t>
      </w:r>
      <w:proofErr w:type="gramStart"/>
      <w:r>
        <w:t>the home</w:t>
      </w:r>
      <w:proofErr w:type="gramEnd"/>
      <w:r>
        <w:t xml:space="preserve"> </w:t>
      </w:r>
    </w:p>
    <w:p w14:paraId="6662850C" w14:textId="77777777" w:rsidR="007E2DC0" w:rsidRDefault="00751851" w:rsidP="007E2DC0">
      <w:pPr>
        <w:pStyle w:val="BlockText"/>
      </w:pPr>
      <w:r>
        <w:t>- Post resident</w:t>
      </w:r>
      <w:r>
        <w:rPr>
          <w:rFonts w:ascii="Cambria Math" w:hAnsi="Cambria Math" w:cs="Cambria Math"/>
        </w:rPr>
        <w:t>‑</w:t>
      </w:r>
      <w:r>
        <w:t xml:space="preserve">related information online </w:t>
      </w:r>
    </w:p>
    <w:p w14:paraId="01D0CAAD" w14:textId="253110E9" w:rsidR="00E23A6D" w:rsidRDefault="00751851" w:rsidP="007E2DC0">
      <w:pPr>
        <w:pStyle w:val="BlockText"/>
      </w:pPr>
      <w:r>
        <w:t>- Share workplace information on social media</w:t>
      </w:r>
    </w:p>
    <w:p w14:paraId="41FC035F" w14:textId="77777777" w:rsidR="00E23A6D" w:rsidRDefault="00751851">
      <w:pPr>
        <w:pStyle w:val="BodyText"/>
      </w:pPr>
      <w:r>
        <w:t>Violations may result in discipline.</w:t>
      </w:r>
    </w:p>
    <w:p w14:paraId="7C1A3A03" w14:textId="77777777" w:rsidR="00E23A6D" w:rsidRDefault="00D92151">
      <w:r>
        <w:pict w14:anchorId="67BDF33C">
          <v:rect id="_x0000_i1040" style="width:0;height:1.5pt" o:hralign="center" o:hrstd="t" o:hr="t"/>
        </w:pict>
      </w:r>
    </w:p>
    <w:p w14:paraId="15308884" w14:textId="77777777" w:rsidR="00E23A6D" w:rsidRDefault="00751851">
      <w:pPr>
        <w:pStyle w:val="Heading2"/>
      </w:pPr>
      <w:bookmarkStart w:id="16" w:name="X4fda0fa5a4c92d6e62bf0280465f441c2bed983"/>
      <w:bookmarkEnd w:id="15"/>
      <w:r>
        <w:t>15. Harassment, Workplace Violence &amp; Drug‑Free Workplace</w:t>
      </w:r>
    </w:p>
    <w:p w14:paraId="01F1FA83" w14:textId="77777777" w:rsidR="00E23A6D" w:rsidRDefault="00751851">
      <w:pPr>
        <w:pStyle w:val="FirstParagraph"/>
      </w:pPr>
      <w:r>
        <w:t>Harassment, bullying, threats, violence, drugs, and alcohol are prohibited.</w:t>
      </w:r>
    </w:p>
    <w:p w14:paraId="3B241CCD" w14:textId="77777777" w:rsidR="00E23A6D" w:rsidRDefault="00751851">
      <w:pPr>
        <w:pStyle w:val="BodyText"/>
      </w:pPr>
      <w:r>
        <w:t>Harassment may be verbal, physical, or visual. Concerns should be reported immediately.</w:t>
      </w:r>
    </w:p>
    <w:p w14:paraId="7371BA91" w14:textId="77777777" w:rsidR="00E23A6D" w:rsidRDefault="00D92151">
      <w:r>
        <w:pict w14:anchorId="7D292EF8">
          <v:rect id="_x0000_i1041" style="width:0;height:1.5pt" o:hralign="center" o:hrstd="t" o:hr="t"/>
        </w:pict>
      </w:r>
    </w:p>
    <w:p w14:paraId="6D0F3234" w14:textId="77777777" w:rsidR="00E23A6D" w:rsidRDefault="00751851">
      <w:pPr>
        <w:pStyle w:val="Heading2"/>
      </w:pPr>
      <w:bookmarkStart w:id="17" w:name="leaves-of-absence"/>
      <w:bookmarkEnd w:id="16"/>
      <w:r>
        <w:t>16. Leaves of Absence</w:t>
      </w:r>
    </w:p>
    <w:p w14:paraId="3341CA1D" w14:textId="77777777" w:rsidR="007E2DC0" w:rsidRDefault="00751851">
      <w:pPr>
        <w:pStyle w:val="FirstParagraph"/>
      </w:pPr>
      <w:r>
        <w:t xml:space="preserve">Employees may qualify for legally protected leave, including: </w:t>
      </w:r>
    </w:p>
    <w:p w14:paraId="03B86240" w14:textId="77777777" w:rsidR="007E2DC0" w:rsidRDefault="00751851" w:rsidP="007E2DC0">
      <w:pPr>
        <w:pStyle w:val="BlockText"/>
      </w:pPr>
      <w:r>
        <w:t xml:space="preserve">- Washington Paid Family &amp; Medical Leave (PFML) </w:t>
      </w:r>
    </w:p>
    <w:p w14:paraId="6BA18223" w14:textId="77777777" w:rsidR="007E2DC0" w:rsidRDefault="00751851" w:rsidP="007E2DC0">
      <w:pPr>
        <w:pStyle w:val="BlockText"/>
      </w:pPr>
      <w:r>
        <w:t xml:space="preserve">- Family and Medical Leave Act (FMLA) </w:t>
      </w:r>
    </w:p>
    <w:p w14:paraId="7B05D386" w14:textId="539DE686" w:rsidR="00E23A6D" w:rsidRDefault="00751851" w:rsidP="007E2DC0">
      <w:pPr>
        <w:pStyle w:val="BlockText"/>
      </w:pPr>
      <w:r>
        <w:t>- Pregnancy Disability Leave - Workers’ Compensation (L&amp;I)</w:t>
      </w:r>
    </w:p>
    <w:p w14:paraId="2990A568" w14:textId="77777777" w:rsidR="00E23A6D" w:rsidRDefault="00751851">
      <w:pPr>
        <w:pStyle w:val="BodyText"/>
      </w:pPr>
      <w:r>
        <w:t>PFML is administered by the State of Washington. The employer will assist with required documentation.</w:t>
      </w:r>
    </w:p>
    <w:p w14:paraId="2D2645A6" w14:textId="77777777" w:rsidR="00E23A6D" w:rsidRDefault="00D92151">
      <w:r>
        <w:pict w14:anchorId="2FFBC8B2">
          <v:rect id="_x0000_i1042" style="width:0;height:1.5pt" o:hralign="center" o:hrstd="t" o:hr="t"/>
        </w:pict>
      </w:r>
    </w:p>
    <w:p w14:paraId="304AB3FE" w14:textId="77777777" w:rsidR="00E23A6D" w:rsidRDefault="00751851">
      <w:pPr>
        <w:pStyle w:val="Heading2"/>
      </w:pPr>
      <w:bookmarkStart w:id="18" w:name="employee-benefits"/>
      <w:bookmarkEnd w:id="17"/>
      <w:r>
        <w:t>17. Employee Benefits</w:t>
      </w:r>
    </w:p>
    <w:p w14:paraId="667FAF43" w14:textId="77777777" w:rsidR="007E2DC0" w:rsidRDefault="00751851">
      <w:pPr>
        <w:pStyle w:val="FirstParagraph"/>
      </w:pPr>
      <w:r>
        <w:t xml:space="preserve">Benefits vary by adult family home and may include: </w:t>
      </w:r>
    </w:p>
    <w:p w14:paraId="29D7D88E" w14:textId="77777777" w:rsidR="007E2DC0" w:rsidRDefault="00751851" w:rsidP="007E2DC0">
      <w:pPr>
        <w:pStyle w:val="BlockText"/>
      </w:pPr>
      <w:r>
        <w:t xml:space="preserve">- Paid training </w:t>
      </w:r>
    </w:p>
    <w:p w14:paraId="60B0A66E" w14:textId="77777777" w:rsidR="007E2DC0" w:rsidRDefault="00751851" w:rsidP="007E2DC0">
      <w:pPr>
        <w:pStyle w:val="BlockText"/>
      </w:pPr>
      <w:r>
        <w:t xml:space="preserve">- Continuing education support </w:t>
      </w:r>
    </w:p>
    <w:p w14:paraId="7EBD40A0" w14:textId="77777777" w:rsidR="007E2DC0" w:rsidRDefault="00751851" w:rsidP="007E2DC0">
      <w:pPr>
        <w:pStyle w:val="BlockText"/>
      </w:pPr>
      <w:r>
        <w:t xml:space="preserve">- Consistent schedules </w:t>
      </w:r>
    </w:p>
    <w:p w14:paraId="3CE7E413" w14:textId="73EDA419" w:rsidR="00E23A6D" w:rsidRDefault="00751851" w:rsidP="007E2DC0">
      <w:pPr>
        <w:pStyle w:val="BlockText"/>
      </w:pPr>
      <w:r>
        <w:t>- Bonuses or stipends</w:t>
      </w:r>
    </w:p>
    <w:p w14:paraId="27258DB6" w14:textId="77777777" w:rsidR="00E23A6D" w:rsidRDefault="00751851">
      <w:pPr>
        <w:pStyle w:val="BodyText"/>
      </w:pPr>
      <w:r>
        <w:t>Benefits are not guaranteed unless specified in writing.</w:t>
      </w:r>
    </w:p>
    <w:p w14:paraId="66BA4CAA" w14:textId="77777777" w:rsidR="00E23A6D" w:rsidRDefault="00D92151">
      <w:r>
        <w:pict w14:anchorId="694F1E04">
          <v:rect id="_x0000_i1043" style="width:0;height:1.5pt" o:hralign="center" o:hrstd="t" o:hr="t"/>
        </w:pict>
      </w:r>
    </w:p>
    <w:p w14:paraId="141C15E3" w14:textId="77777777" w:rsidR="00E23A6D" w:rsidRDefault="00751851">
      <w:pPr>
        <w:pStyle w:val="Heading2"/>
      </w:pPr>
      <w:bookmarkStart w:id="19" w:name="X71f2b195025232f58f0184896d47edb37f1470e"/>
      <w:bookmarkEnd w:id="18"/>
      <w:r>
        <w:t>18. House Policies &amp; Resident‑Centered Care Expectations</w:t>
      </w:r>
    </w:p>
    <w:p w14:paraId="1C29529E" w14:textId="77777777" w:rsidR="007E2DC0" w:rsidRDefault="00751851">
      <w:pPr>
        <w:pStyle w:val="FirstParagraph"/>
      </w:pPr>
      <w:r>
        <w:t xml:space="preserve">Employees must: </w:t>
      </w:r>
    </w:p>
    <w:p w14:paraId="2E636E37" w14:textId="77777777" w:rsidR="007E2DC0" w:rsidRDefault="00751851" w:rsidP="007E2DC0">
      <w:pPr>
        <w:pStyle w:val="BlockText"/>
      </w:pPr>
      <w:r>
        <w:t xml:space="preserve">- Follow individualized care plans </w:t>
      </w:r>
    </w:p>
    <w:p w14:paraId="7656A7B0" w14:textId="77777777" w:rsidR="007E2DC0" w:rsidRDefault="00751851" w:rsidP="007E2DC0">
      <w:pPr>
        <w:pStyle w:val="BlockText"/>
      </w:pPr>
      <w:r>
        <w:t xml:space="preserve">- Document care accurately and on time </w:t>
      </w:r>
    </w:p>
    <w:p w14:paraId="4A0E9731" w14:textId="77777777" w:rsidR="007E2DC0" w:rsidRDefault="00751851" w:rsidP="007E2DC0">
      <w:pPr>
        <w:pStyle w:val="BlockText"/>
      </w:pPr>
      <w:r>
        <w:t>- Maintain cleanliness and safety</w:t>
      </w:r>
    </w:p>
    <w:p w14:paraId="040A08C1" w14:textId="77777777" w:rsidR="007E2DC0" w:rsidRDefault="00751851" w:rsidP="007E2DC0">
      <w:pPr>
        <w:pStyle w:val="BlockText"/>
      </w:pPr>
      <w:r>
        <w:t xml:space="preserve"> - Respect cultural, personal, and emotional needs </w:t>
      </w:r>
    </w:p>
    <w:p w14:paraId="1480702C" w14:textId="2CCB084C" w:rsidR="00E23A6D" w:rsidRDefault="00751851" w:rsidP="007E2DC0">
      <w:pPr>
        <w:pStyle w:val="BlockText"/>
      </w:pPr>
      <w:r>
        <w:t xml:space="preserve">- </w:t>
      </w:r>
      <w:proofErr w:type="gramStart"/>
      <w:r>
        <w:t>Report</w:t>
      </w:r>
      <w:proofErr w:type="gramEnd"/>
      <w:r>
        <w:t xml:space="preserve"> changes in resident condition promptly</w:t>
      </w:r>
    </w:p>
    <w:p w14:paraId="1E5BFF22" w14:textId="77777777" w:rsidR="00E23A6D" w:rsidRDefault="00D92151">
      <w:r>
        <w:pict w14:anchorId="1B3F78FD">
          <v:rect id="_x0000_i1044" style="width:0;height:1.5pt" o:hralign="center" o:hrstd="t" o:hr="t"/>
        </w:pict>
      </w:r>
    </w:p>
    <w:p w14:paraId="4A578934" w14:textId="77777777" w:rsidR="00E23A6D" w:rsidRDefault="00751851">
      <w:pPr>
        <w:pStyle w:val="Heading2"/>
      </w:pPr>
      <w:bookmarkStart w:id="20" w:name="disciplinary-process"/>
      <w:bookmarkEnd w:id="19"/>
      <w:r>
        <w:t>19. Disciplinary Process</w:t>
      </w:r>
    </w:p>
    <w:p w14:paraId="1B375F2B" w14:textId="77777777" w:rsidR="00E23A6D" w:rsidRDefault="00751851">
      <w:pPr>
        <w:pStyle w:val="FirstParagraph"/>
      </w:pPr>
      <w:r>
        <w:t>Discipline is intended to correct behavior and support improvement.</w:t>
      </w:r>
    </w:p>
    <w:p w14:paraId="07048D2F" w14:textId="77777777" w:rsidR="007E2DC0" w:rsidRDefault="00751851">
      <w:pPr>
        <w:pStyle w:val="BodyText"/>
      </w:pPr>
      <w:r>
        <w:t xml:space="preserve">Discipline </w:t>
      </w:r>
      <w:r w:rsidRPr="007E2DC0">
        <w:rPr>
          <w:b/>
          <w:bCs/>
        </w:rPr>
        <w:t>may</w:t>
      </w:r>
      <w:r>
        <w:t xml:space="preserve"> include: </w:t>
      </w:r>
    </w:p>
    <w:p w14:paraId="71CEA6A6" w14:textId="77777777" w:rsidR="007E2DC0" w:rsidRDefault="00751851">
      <w:pPr>
        <w:pStyle w:val="BodyText"/>
      </w:pPr>
      <w:r>
        <w:t xml:space="preserve">- Coaching and verbal warnings </w:t>
      </w:r>
    </w:p>
    <w:p w14:paraId="5CC8C4C8" w14:textId="77777777" w:rsidR="007E2DC0" w:rsidRDefault="00751851">
      <w:pPr>
        <w:pStyle w:val="BodyText"/>
      </w:pPr>
      <w:r>
        <w:t xml:space="preserve">- Written warnings </w:t>
      </w:r>
    </w:p>
    <w:p w14:paraId="270FBB31" w14:textId="77777777" w:rsidR="007E2DC0" w:rsidRDefault="00751851">
      <w:pPr>
        <w:pStyle w:val="BodyText"/>
      </w:pPr>
      <w:r>
        <w:t xml:space="preserve">- Suspension </w:t>
      </w:r>
    </w:p>
    <w:p w14:paraId="364AAED7" w14:textId="1D322059" w:rsidR="00E23A6D" w:rsidRDefault="00751851">
      <w:pPr>
        <w:pStyle w:val="BodyText"/>
      </w:pPr>
      <w:r>
        <w:t>- Termination</w:t>
      </w:r>
    </w:p>
    <w:p w14:paraId="6A224D1D" w14:textId="77777777" w:rsidR="00E23A6D" w:rsidRDefault="00751851">
      <w:pPr>
        <w:pStyle w:val="BodyText"/>
      </w:pPr>
      <w:r>
        <w:t>Serious violations may result in immediate termination.</w:t>
      </w:r>
    </w:p>
    <w:p w14:paraId="40F537AA" w14:textId="77777777" w:rsidR="00E23A6D" w:rsidRDefault="00D92151">
      <w:r>
        <w:pict w14:anchorId="6D114D36">
          <v:rect id="_x0000_i1045" style="width:0;height:1.5pt" o:hralign="center" o:hrstd="t" o:hr="t"/>
        </w:pict>
      </w:r>
    </w:p>
    <w:p w14:paraId="1A653E57" w14:textId="77777777" w:rsidR="00E23A6D" w:rsidRDefault="00751851">
      <w:pPr>
        <w:pStyle w:val="Heading2"/>
      </w:pPr>
      <w:bookmarkStart w:id="21" w:name="separation-of-employment"/>
      <w:bookmarkEnd w:id="20"/>
      <w:r>
        <w:t>20. Separation of Employment</w:t>
      </w:r>
    </w:p>
    <w:p w14:paraId="39155151" w14:textId="77777777" w:rsidR="00E23A6D" w:rsidRDefault="00751851">
      <w:pPr>
        <w:pStyle w:val="FirstParagraph"/>
      </w:pPr>
      <w:r>
        <w:t>Employees are encouraged to provide notice when resigning.</w:t>
      </w:r>
    </w:p>
    <w:p w14:paraId="01DD75BC" w14:textId="77777777" w:rsidR="00E23A6D" w:rsidRDefault="00751851">
      <w:pPr>
        <w:pStyle w:val="BodyText"/>
      </w:pPr>
      <w:r>
        <w:t>Final pay will be provided according to Washington State law. Employees must return all property and documentation.</w:t>
      </w:r>
    </w:p>
    <w:p w14:paraId="27FA5097" w14:textId="77777777" w:rsidR="00E23A6D" w:rsidRDefault="00D92151">
      <w:r>
        <w:pict w14:anchorId="4BCBFF83">
          <v:rect id="_x0000_i1046" style="width:0;height:1.5pt" o:hralign="center" o:hrstd="t" o:hr="t"/>
        </w:pict>
      </w:r>
    </w:p>
    <w:p w14:paraId="48F2798A" w14:textId="77777777" w:rsidR="00E23A6D" w:rsidRDefault="00751851">
      <w:pPr>
        <w:pStyle w:val="Heading2"/>
      </w:pPr>
      <w:bookmarkStart w:id="22" w:name="employee-acknowledgment-form"/>
      <w:bookmarkEnd w:id="21"/>
      <w:r>
        <w:t>21. Employee Acknowledgment Form</w:t>
      </w:r>
    </w:p>
    <w:p w14:paraId="192D74F5" w14:textId="271B758F" w:rsidR="00E23A6D" w:rsidRDefault="00751851">
      <w:pPr>
        <w:pStyle w:val="FirstParagraph"/>
      </w:pPr>
      <w:r>
        <w:t>Employees must sign an acknowledgment confirming receipt and understanding of this handbook. Signing does not indicate agreement with all policies.</w:t>
      </w:r>
      <w:r w:rsidR="00E3708A">
        <w:t xml:space="preserve"> Acknowledgement form is included at the end of this handbook.</w:t>
      </w:r>
    </w:p>
    <w:p w14:paraId="7FEC9BF7" w14:textId="77777777" w:rsidR="00E23A6D" w:rsidRDefault="00751851">
      <w:pPr>
        <w:pStyle w:val="BodyText"/>
      </w:pPr>
      <w:r>
        <w:t>Language assistance is available upon request.</w:t>
      </w:r>
    </w:p>
    <w:p w14:paraId="33283F14" w14:textId="77777777" w:rsidR="00E23A6D" w:rsidRDefault="00D92151">
      <w:r>
        <w:pict w14:anchorId="6C1617D5">
          <v:rect id="_x0000_i1047" style="width:0;height:1.5pt" o:hralign="center" o:hrstd="t" o:hr="t"/>
        </w:pict>
      </w:r>
    </w:p>
    <w:p w14:paraId="2A08AEEB" w14:textId="77777777" w:rsidR="00E23A6D" w:rsidRDefault="00751851">
      <w:pPr>
        <w:pStyle w:val="Heading2"/>
      </w:pPr>
      <w:bookmarkStart w:id="23" w:name="X78632fafc7621a864f8bbb34875e59b8e5d243e"/>
      <w:bookmarkEnd w:id="22"/>
      <w:r>
        <w:t>Appendix: Required WA State Forms &amp; Helpful Links</w:t>
      </w:r>
    </w:p>
    <w:p w14:paraId="2A2B403E" w14:textId="29C71418" w:rsidR="00E23A6D" w:rsidRDefault="00751851">
      <w:pPr>
        <w:pStyle w:val="Compact"/>
        <w:numPr>
          <w:ilvl w:val="0"/>
          <w:numId w:val="3"/>
        </w:numPr>
      </w:pPr>
      <w:r>
        <w:t xml:space="preserve">Form I‑9: </w:t>
      </w:r>
      <w:hyperlink r:id="rId10" w:history="1">
        <w:r w:rsidR="007E2DC0" w:rsidRPr="007E2DC0">
          <w:rPr>
            <w:rStyle w:val="Hyperlink"/>
          </w:rPr>
          <w:t>Completing Form I-9 | USCIS</w:t>
        </w:r>
      </w:hyperlink>
    </w:p>
    <w:p w14:paraId="584C6051" w14:textId="15DB0828" w:rsidR="00E23A6D" w:rsidRDefault="00751851">
      <w:pPr>
        <w:pStyle w:val="Compact"/>
        <w:numPr>
          <w:ilvl w:val="0"/>
          <w:numId w:val="3"/>
        </w:numPr>
      </w:pPr>
      <w:r>
        <w:t xml:space="preserve">W‑4: </w:t>
      </w:r>
      <w:hyperlink r:id="rId11" w:history="1">
        <w:r w:rsidR="007E2DC0" w:rsidRPr="007E2DC0">
          <w:rPr>
            <w:rStyle w:val="Hyperlink"/>
          </w:rPr>
          <w:t>fw4.pdf (SECURED)</w:t>
        </w:r>
      </w:hyperlink>
    </w:p>
    <w:p w14:paraId="0517DC72" w14:textId="5E009559" w:rsidR="00E23A6D" w:rsidRDefault="00751851">
      <w:pPr>
        <w:pStyle w:val="Compact"/>
        <w:numPr>
          <w:ilvl w:val="0"/>
          <w:numId w:val="3"/>
        </w:numPr>
      </w:pPr>
      <w:r>
        <w:t xml:space="preserve">Background Check: </w:t>
      </w:r>
      <w:hyperlink r:id="rId12" w:history="1">
        <w:r w:rsidRPr="00751851">
          <w:rPr>
            <w:rStyle w:val="Hyperlink"/>
          </w:rPr>
          <w:t>Background Check Central Unit | DSHS</w:t>
        </w:r>
      </w:hyperlink>
    </w:p>
    <w:p w14:paraId="7F70ACCB" w14:textId="317DAED9" w:rsidR="00E23A6D" w:rsidRDefault="00751851">
      <w:pPr>
        <w:pStyle w:val="Compact"/>
        <w:numPr>
          <w:ilvl w:val="0"/>
          <w:numId w:val="3"/>
        </w:numPr>
      </w:pPr>
      <w:r>
        <w:t xml:space="preserve">Home Care Aide Certification: </w:t>
      </w:r>
      <w:hyperlink r:id="rId13" w:history="1">
        <w:r w:rsidRPr="00751851">
          <w:rPr>
            <w:rStyle w:val="Hyperlink"/>
          </w:rPr>
          <w:t>Home Care Aide | Washington State Department of Health</w:t>
        </w:r>
      </w:hyperlink>
    </w:p>
    <w:p w14:paraId="21D710E5" w14:textId="77777777" w:rsidR="00751851" w:rsidRDefault="00751851" w:rsidP="00751851">
      <w:pPr>
        <w:pStyle w:val="Compact"/>
        <w:numPr>
          <w:ilvl w:val="0"/>
          <w:numId w:val="3"/>
        </w:numPr>
      </w:pPr>
      <w:r>
        <w:t xml:space="preserve">Training Requirements: </w:t>
      </w:r>
      <w:hyperlink r:id="rId14" w:history="1">
        <w:r w:rsidRPr="00751851">
          <w:rPr>
            <w:rStyle w:val="Hyperlink"/>
          </w:rPr>
          <w:t>Training Requirements for Adult Family Homes | DSHS</w:t>
        </w:r>
      </w:hyperlink>
    </w:p>
    <w:p w14:paraId="7F463BD8" w14:textId="206EA4AC" w:rsidR="00E23A6D" w:rsidRDefault="00751851" w:rsidP="00751851">
      <w:pPr>
        <w:pStyle w:val="Compact"/>
        <w:numPr>
          <w:ilvl w:val="0"/>
          <w:numId w:val="3"/>
        </w:numPr>
      </w:pPr>
      <w:r>
        <w:t xml:space="preserve">Paid Sick Leave: </w:t>
      </w:r>
      <w:hyperlink r:id="rId15" w:history="1">
        <w:r w:rsidRPr="00751851">
          <w:rPr>
            <w:rStyle w:val="Hyperlink"/>
          </w:rPr>
          <w:t>Paid Sick Leave</w:t>
        </w:r>
      </w:hyperlink>
    </w:p>
    <w:p w14:paraId="4472CDE5" w14:textId="7DA1480B" w:rsidR="00E23A6D" w:rsidRDefault="00751851">
      <w:pPr>
        <w:pStyle w:val="Compact"/>
        <w:numPr>
          <w:ilvl w:val="0"/>
          <w:numId w:val="3"/>
        </w:numPr>
      </w:pPr>
      <w:r>
        <w:t xml:space="preserve">Paid Family &amp; Medical Leave: </w:t>
      </w:r>
      <w:hyperlink r:id="rId16" w:history="1">
        <w:r w:rsidRPr="00751851">
          <w:rPr>
            <w:rStyle w:val="Hyperlink"/>
          </w:rPr>
          <w:t>Individuals and Families – Washington State's Paid Family and Medical Leave</w:t>
        </w:r>
      </w:hyperlink>
    </w:p>
    <w:p w14:paraId="0351B0EC" w14:textId="32F0B6C3" w:rsidR="00B7459E" w:rsidRDefault="00751851">
      <w:pPr>
        <w:pStyle w:val="Compact"/>
        <w:numPr>
          <w:ilvl w:val="0"/>
          <w:numId w:val="3"/>
        </w:numPr>
      </w:pPr>
      <w:r>
        <w:t xml:space="preserve">Mandatory Reporting: </w:t>
      </w:r>
      <w:hyperlink r:id="rId17" w:history="1">
        <w:r w:rsidRPr="00751851">
          <w:rPr>
            <w:rStyle w:val="Hyperlink"/>
          </w:rPr>
          <w:t>Reporting Abuse as a Mandatory Reporter | DSHS</w:t>
        </w:r>
      </w:hyperlink>
    </w:p>
    <w:p w14:paraId="57A02D5F" w14:textId="77777777" w:rsidR="00B7459E" w:rsidRDefault="00B7459E">
      <w:r>
        <w:br w:type="page"/>
      </w:r>
    </w:p>
    <w:p w14:paraId="36B2FE7A" w14:textId="39330F37" w:rsidR="00FA053C" w:rsidRDefault="005867E6" w:rsidP="00B7459E">
      <w:pPr>
        <w:pStyle w:val="Compact"/>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noProof/>
          <w:color w:val="0F4761" w:themeColor="accent1" w:themeShade="BF"/>
          <w:sz w:val="32"/>
          <w:szCs w:val="32"/>
        </w:rPr>
        <w:drawing>
          <wp:inline distT="0" distB="0" distL="0" distR="0" wp14:anchorId="2EFC0E75" wp14:editId="1CC00210">
            <wp:extent cx="1054100" cy="1054100"/>
            <wp:effectExtent l="0" t="0" r="0" b="0"/>
            <wp:docPr id="496276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76003" name="Picture 49627600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4100" cy="1054100"/>
                    </a:xfrm>
                    <a:prstGeom prst="rect">
                      <a:avLst/>
                    </a:prstGeom>
                  </pic:spPr>
                </pic:pic>
              </a:graphicData>
            </a:graphic>
          </wp:inline>
        </w:drawing>
      </w:r>
      <w:r>
        <w:rPr>
          <w:rFonts w:asciiTheme="majorHAnsi" w:eastAsiaTheme="majorEastAsia" w:hAnsiTheme="majorHAnsi" w:cstheme="majorBidi"/>
          <w:color w:val="0F4761" w:themeColor="accent1" w:themeShade="BF"/>
          <w:sz w:val="32"/>
          <w:szCs w:val="32"/>
        </w:rPr>
        <w:t xml:space="preserve"> </w:t>
      </w:r>
      <w:r w:rsidR="00BF6252">
        <w:rPr>
          <w:rFonts w:asciiTheme="majorHAnsi" w:eastAsiaTheme="majorEastAsia" w:hAnsiTheme="majorHAnsi" w:cstheme="majorBidi"/>
          <w:color w:val="0F4761" w:themeColor="accent1" w:themeShade="BF"/>
          <w:sz w:val="32"/>
          <w:szCs w:val="32"/>
        </w:rPr>
        <w:t xml:space="preserve">   </w:t>
      </w:r>
      <w:r w:rsidR="00BF6252" w:rsidRPr="00C2592E">
        <w:rPr>
          <w:color w:val="EE0000"/>
        </w:rPr>
        <w:t>[NAME OF YOUR AFH]</w:t>
      </w:r>
    </w:p>
    <w:p w14:paraId="144A1395" w14:textId="70493B71" w:rsidR="00923857" w:rsidRDefault="00923857" w:rsidP="00B7459E">
      <w:pPr>
        <w:pStyle w:val="Compact"/>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 xml:space="preserve">                                     </w:t>
      </w:r>
    </w:p>
    <w:p w14:paraId="2528793E" w14:textId="77777777" w:rsidR="00BF6252" w:rsidRDefault="00BF6252" w:rsidP="00B7459E">
      <w:pPr>
        <w:pStyle w:val="Compact"/>
        <w:rPr>
          <w:rFonts w:asciiTheme="majorHAnsi" w:eastAsiaTheme="majorEastAsia" w:hAnsiTheme="majorHAnsi" w:cstheme="majorBidi"/>
          <w:color w:val="0F4761" w:themeColor="accent1" w:themeShade="BF"/>
          <w:sz w:val="32"/>
          <w:szCs w:val="32"/>
        </w:rPr>
      </w:pPr>
    </w:p>
    <w:p w14:paraId="049067F4" w14:textId="0BD95E7F" w:rsidR="00E23A6D" w:rsidRDefault="00B7459E" w:rsidP="00B7459E">
      <w:pPr>
        <w:pStyle w:val="Compact"/>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Acknow</w:t>
      </w:r>
      <w:r w:rsidR="00FA053C">
        <w:rPr>
          <w:rFonts w:asciiTheme="majorHAnsi" w:eastAsiaTheme="majorEastAsia" w:hAnsiTheme="majorHAnsi" w:cstheme="majorBidi"/>
          <w:color w:val="0F4761" w:themeColor="accent1" w:themeShade="BF"/>
          <w:sz w:val="32"/>
          <w:szCs w:val="32"/>
        </w:rPr>
        <w:t xml:space="preserve">ledgement </w:t>
      </w:r>
    </w:p>
    <w:p w14:paraId="5CF5E181" w14:textId="77777777" w:rsidR="001D0C65" w:rsidRDefault="001D0C65" w:rsidP="00B7459E">
      <w:pPr>
        <w:pStyle w:val="Compact"/>
        <w:rPr>
          <w:rFonts w:asciiTheme="majorHAnsi" w:eastAsiaTheme="majorEastAsia" w:hAnsiTheme="majorHAnsi" w:cstheme="majorBidi"/>
          <w:color w:val="0F4761" w:themeColor="accent1" w:themeShade="BF"/>
          <w:sz w:val="32"/>
          <w:szCs w:val="32"/>
        </w:rPr>
      </w:pPr>
    </w:p>
    <w:p w14:paraId="471A9906" w14:textId="6D6E81F9" w:rsidR="001D0C65" w:rsidRDefault="001D0C65" w:rsidP="00B7459E">
      <w:pPr>
        <w:pStyle w:val="Compact"/>
      </w:pPr>
      <w:r w:rsidRPr="004B7AEA">
        <w:t xml:space="preserve">By signing below, I acknowledge that I have read, understood, and </w:t>
      </w:r>
      <w:proofErr w:type="gramStart"/>
      <w:r w:rsidRPr="004B7AEA">
        <w:t>agree</w:t>
      </w:r>
      <w:proofErr w:type="gramEnd"/>
      <w:r w:rsidRPr="004B7AEA">
        <w:t xml:space="preserve"> to comply with </w:t>
      </w:r>
      <w:r w:rsidRPr="004B7AEA">
        <w:rPr>
          <w:color w:val="EE0000"/>
        </w:rPr>
        <w:t>[NAME OF YOUR AFH</w:t>
      </w:r>
      <w:r w:rsidRPr="004B7AEA">
        <w:rPr>
          <w:color w:val="EE0000"/>
        </w:rPr>
        <w:t>]</w:t>
      </w:r>
      <w:r w:rsidR="004B7AEA" w:rsidRPr="004B7AEA">
        <w:t xml:space="preserve"> Employee Handbook.</w:t>
      </w:r>
    </w:p>
    <w:p w14:paraId="7C0BC3FC" w14:textId="77777777" w:rsidR="009114A0" w:rsidRDefault="009114A0" w:rsidP="00B7459E">
      <w:pPr>
        <w:pStyle w:val="Compact"/>
      </w:pPr>
    </w:p>
    <w:p w14:paraId="19A8DE2B" w14:textId="77777777" w:rsidR="009114A0" w:rsidRDefault="009114A0" w:rsidP="00B7459E">
      <w:pPr>
        <w:pStyle w:val="Compact"/>
      </w:pPr>
    </w:p>
    <w:p w14:paraId="7AA3A5E5" w14:textId="77777777" w:rsidR="009114A0" w:rsidRDefault="009114A0" w:rsidP="00B7459E">
      <w:pPr>
        <w:pStyle w:val="Compact"/>
      </w:pPr>
    </w:p>
    <w:p w14:paraId="4FC7159A" w14:textId="77777777" w:rsidR="009114A0" w:rsidRDefault="009114A0" w:rsidP="00B7459E">
      <w:pPr>
        <w:pStyle w:val="Compact"/>
      </w:pPr>
    </w:p>
    <w:p w14:paraId="5A843C5D" w14:textId="77777777" w:rsidR="009114A0" w:rsidRDefault="009114A0" w:rsidP="00B7459E">
      <w:pPr>
        <w:pStyle w:val="Compact"/>
      </w:pPr>
    </w:p>
    <w:p w14:paraId="2E2A374D" w14:textId="5E6871C6" w:rsidR="009114A0" w:rsidRDefault="009114A0" w:rsidP="00B7459E">
      <w:pPr>
        <w:pStyle w:val="Compact"/>
      </w:pPr>
      <w:r>
        <w:t>Employee Name (Printed) ___________________________________________</w:t>
      </w:r>
    </w:p>
    <w:p w14:paraId="56F5DCA3" w14:textId="77777777" w:rsidR="009114A0" w:rsidRDefault="009114A0" w:rsidP="00B7459E">
      <w:pPr>
        <w:pStyle w:val="Compact"/>
      </w:pPr>
    </w:p>
    <w:p w14:paraId="48937C5C" w14:textId="19DC9C73" w:rsidR="009114A0" w:rsidRDefault="009114A0" w:rsidP="00B7459E">
      <w:pPr>
        <w:pStyle w:val="Compact"/>
      </w:pPr>
      <w:r>
        <w:t>Employee Signature ________________________________________________</w:t>
      </w:r>
    </w:p>
    <w:p w14:paraId="7A6DC047" w14:textId="77777777" w:rsidR="009114A0" w:rsidRDefault="009114A0" w:rsidP="00B7459E">
      <w:pPr>
        <w:pStyle w:val="Compact"/>
      </w:pPr>
    </w:p>
    <w:p w14:paraId="72C163D3" w14:textId="5A8A8C54" w:rsidR="009114A0" w:rsidRDefault="009114A0" w:rsidP="00B7459E">
      <w:pPr>
        <w:pStyle w:val="Compact"/>
      </w:pPr>
      <w:r>
        <w:t>Date _________________</w:t>
      </w:r>
    </w:p>
    <w:p w14:paraId="10F62FE3" w14:textId="77777777" w:rsidR="009114A0" w:rsidRDefault="009114A0" w:rsidP="00B7459E">
      <w:pPr>
        <w:pStyle w:val="Compact"/>
      </w:pPr>
    </w:p>
    <w:p w14:paraId="393585DD" w14:textId="77777777" w:rsidR="009114A0" w:rsidRDefault="009114A0" w:rsidP="00B7459E">
      <w:pPr>
        <w:pStyle w:val="Compact"/>
      </w:pPr>
    </w:p>
    <w:p w14:paraId="6DB950B5" w14:textId="77777777" w:rsidR="009114A0" w:rsidRDefault="009114A0" w:rsidP="00B7459E">
      <w:pPr>
        <w:pStyle w:val="Compact"/>
      </w:pPr>
    </w:p>
    <w:p w14:paraId="28B4D12C" w14:textId="496FB506" w:rsidR="009114A0" w:rsidRDefault="009114A0" w:rsidP="00B7459E">
      <w:pPr>
        <w:pStyle w:val="Compact"/>
      </w:pPr>
      <w:r>
        <w:t>Supervisor Name (Printed) __________________________________________</w:t>
      </w:r>
    </w:p>
    <w:p w14:paraId="1920807B" w14:textId="77777777" w:rsidR="00AE16D4" w:rsidRDefault="00AE16D4" w:rsidP="00B7459E">
      <w:pPr>
        <w:pStyle w:val="Compact"/>
      </w:pPr>
    </w:p>
    <w:p w14:paraId="1456FCD9" w14:textId="1C1CD9EE" w:rsidR="00AE16D4" w:rsidRDefault="00AE16D4" w:rsidP="00B7459E">
      <w:pPr>
        <w:pStyle w:val="Compact"/>
      </w:pPr>
      <w:r>
        <w:t>Supervisor Signature _______________________________________________</w:t>
      </w:r>
    </w:p>
    <w:p w14:paraId="064FD1D5" w14:textId="77777777" w:rsidR="00AE16D4" w:rsidRDefault="00AE16D4" w:rsidP="00B7459E">
      <w:pPr>
        <w:pStyle w:val="Compact"/>
      </w:pPr>
    </w:p>
    <w:p w14:paraId="787EB42E" w14:textId="77777777" w:rsidR="00AE16D4" w:rsidRDefault="00AE16D4" w:rsidP="00AE16D4">
      <w:pPr>
        <w:pStyle w:val="Compact"/>
      </w:pPr>
      <w:r>
        <w:t>Date _________________</w:t>
      </w:r>
    </w:p>
    <w:bookmarkEnd w:id="0"/>
    <w:bookmarkEnd w:id="23"/>
    <w:p w14:paraId="2845B0E8" w14:textId="77777777" w:rsidR="00AE16D4" w:rsidRPr="004B7AEA" w:rsidRDefault="00AE16D4" w:rsidP="00B7459E">
      <w:pPr>
        <w:pStyle w:val="Compact"/>
      </w:pPr>
    </w:p>
    <w:sectPr w:rsidR="00AE16D4" w:rsidRPr="004B7AEA">
      <w:footerReference w:type="default" r:id="rId19"/>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625C7" w14:textId="77777777" w:rsidR="00D92151" w:rsidRDefault="00D92151" w:rsidP="00C2592E">
      <w:pPr>
        <w:spacing w:after="0"/>
      </w:pPr>
      <w:r>
        <w:separator/>
      </w:r>
    </w:p>
  </w:endnote>
  <w:endnote w:type="continuationSeparator" w:id="0">
    <w:p w14:paraId="1E6AB9AE" w14:textId="77777777" w:rsidR="00D92151" w:rsidRDefault="00D92151" w:rsidP="00C259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08006"/>
      <w:docPartObj>
        <w:docPartGallery w:val="Page Numbers (Bottom of Page)"/>
        <w:docPartUnique/>
      </w:docPartObj>
    </w:sdtPr>
    <w:sdtEndPr>
      <w:rPr>
        <w:noProof/>
      </w:rPr>
    </w:sdtEndPr>
    <w:sdtContent>
      <w:p w14:paraId="058FF1E3" w14:textId="0EC773F9" w:rsidR="00C2592E" w:rsidRDefault="00C259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8A1872" w14:textId="30FC3C8E" w:rsidR="00C2592E" w:rsidRPr="00C2592E" w:rsidRDefault="00C96E1D" w:rsidP="00C2592E">
    <w:pPr>
      <w:pStyle w:val="Footer"/>
    </w:pPr>
    <w:r>
      <w:t>1/2026</w:t>
    </w:r>
    <w:r w:rsidR="00C2592E">
      <w:tab/>
    </w:r>
    <w:r w:rsidRPr="00C2592E">
      <w:t>Courtesy of the LTCF</w:t>
    </w:r>
  </w:p>
  <w:p w14:paraId="57B7DFC1" w14:textId="79D883F5" w:rsidR="00C2592E" w:rsidRDefault="00C2592E" w:rsidP="00C2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1212" w14:textId="77777777" w:rsidR="00D92151" w:rsidRDefault="00D92151" w:rsidP="00C2592E">
      <w:pPr>
        <w:spacing w:after="0"/>
      </w:pPr>
      <w:r>
        <w:separator/>
      </w:r>
    </w:p>
  </w:footnote>
  <w:footnote w:type="continuationSeparator" w:id="0">
    <w:p w14:paraId="5DFC38D6" w14:textId="77777777" w:rsidR="00D92151" w:rsidRDefault="00D92151" w:rsidP="00C259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772CB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3409A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201AEA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8370E50"/>
    <w:multiLevelType w:val="hybridMultilevel"/>
    <w:tmpl w:val="72825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59955847">
    <w:abstractNumId w:val="0"/>
  </w:num>
  <w:num w:numId="2" w16cid:durableId="934241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2520482">
    <w:abstractNumId w:val="1"/>
  </w:num>
  <w:num w:numId="4" w16cid:durableId="1436095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6D"/>
    <w:rsid w:val="001D0C65"/>
    <w:rsid w:val="002252F1"/>
    <w:rsid w:val="004678A6"/>
    <w:rsid w:val="0048433C"/>
    <w:rsid w:val="004B7AEA"/>
    <w:rsid w:val="004E2FDB"/>
    <w:rsid w:val="005867E6"/>
    <w:rsid w:val="005B5C27"/>
    <w:rsid w:val="00700870"/>
    <w:rsid w:val="00751851"/>
    <w:rsid w:val="00770EBA"/>
    <w:rsid w:val="007802D0"/>
    <w:rsid w:val="007E2DC0"/>
    <w:rsid w:val="008A2745"/>
    <w:rsid w:val="009114A0"/>
    <w:rsid w:val="00923857"/>
    <w:rsid w:val="009341CD"/>
    <w:rsid w:val="00AE16D4"/>
    <w:rsid w:val="00B7459E"/>
    <w:rsid w:val="00BB51CC"/>
    <w:rsid w:val="00BF6252"/>
    <w:rsid w:val="00C2592E"/>
    <w:rsid w:val="00C96E1D"/>
    <w:rsid w:val="00D92151"/>
    <w:rsid w:val="00E23A6D"/>
    <w:rsid w:val="00E3708A"/>
    <w:rsid w:val="00FA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433F7"/>
  <w15:docId w15:val="{A7C0E854-8C08-40AD-AC07-8196C59A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7E2DC0"/>
    <w:rPr>
      <w:color w:val="605E5C"/>
      <w:shd w:val="clear" w:color="auto" w:fill="E1DFDD"/>
    </w:rPr>
  </w:style>
  <w:style w:type="paragraph" w:styleId="Header">
    <w:name w:val="header"/>
    <w:basedOn w:val="Normal"/>
    <w:link w:val="HeaderChar"/>
    <w:rsid w:val="00C2592E"/>
    <w:pPr>
      <w:tabs>
        <w:tab w:val="center" w:pos="4680"/>
        <w:tab w:val="right" w:pos="9360"/>
      </w:tabs>
      <w:spacing w:after="0"/>
    </w:pPr>
  </w:style>
  <w:style w:type="character" w:customStyle="1" w:styleId="HeaderChar">
    <w:name w:val="Header Char"/>
    <w:basedOn w:val="DefaultParagraphFont"/>
    <w:link w:val="Header"/>
    <w:rsid w:val="00C2592E"/>
  </w:style>
  <w:style w:type="paragraph" w:styleId="Footer">
    <w:name w:val="footer"/>
    <w:basedOn w:val="Normal"/>
    <w:link w:val="FooterChar"/>
    <w:uiPriority w:val="99"/>
    <w:rsid w:val="00C2592E"/>
    <w:pPr>
      <w:tabs>
        <w:tab w:val="center" w:pos="4680"/>
        <w:tab w:val="right" w:pos="9360"/>
      </w:tabs>
      <w:spacing w:after="0"/>
    </w:pPr>
  </w:style>
  <w:style w:type="character" w:customStyle="1" w:styleId="FooterChar">
    <w:name w:val="Footer Char"/>
    <w:basedOn w:val="DefaultParagraphFont"/>
    <w:link w:val="Footer"/>
    <w:uiPriority w:val="99"/>
    <w:rsid w:val="00C2592E"/>
  </w:style>
  <w:style w:type="paragraph" w:styleId="ListParagraph">
    <w:name w:val="List Paragraph"/>
    <w:basedOn w:val="Normal"/>
    <w:rsid w:val="00C25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h.wa.gov/licenses-permits-and-certificates/professions-new-renew-or-update/home-care-aide"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shs.wa.gov/ffa/background-check-central-unit" TargetMode="External"/><Relationship Id="rId17" Type="http://schemas.openxmlformats.org/officeDocument/2006/relationships/hyperlink" Target="https://www.dshs.wa.gov/altsa/home-and-community-services/reporting-abuse-mandatory-reporter" TargetMode="External"/><Relationship Id="rId2" Type="http://schemas.openxmlformats.org/officeDocument/2006/relationships/customXml" Target="../customXml/item2.xml"/><Relationship Id="rId16" Type="http://schemas.openxmlformats.org/officeDocument/2006/relationships/hyperlink" Target="https://paidleave.wa.gov/individuals-and-famil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s.gov/pub/irs-pdf/fw4.pdf" TargetMode="External"/><Relationship Id="rId5" Type="http://schemas.openxmlformats.org/officeDocument/2006/relationships/styles" Target="styles.xml"/><Relationship Id="rId15" Type="http://schemas.openxmlformats.org/officeDocument/2006/relationships/hyperlink" Target="https://www.lni.wa.gov/workers-rights/leave/paid-sick-leave/" TargetMode="External"/><Relationship Id="rId10" Type="http://schemas.openxmlformats.org/officeDocument/2006/relationships/hyperlink" Target="https://www.uscis.gov/i-9-central/completing-form-i-9"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shs.wa.gov/altsa/training/training-requirements-adult-family-h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2E53A67DF9B4FB75051111D75B22A" ma:contentTypeVersion="9" ma:contentTypeDescription="Create a new document." ma:contentTypeScope="" ma:versionID="126882dfac75780700063df5b385efac">
  <xsd:schema xmlns:xsd="http://www.w3.org/2001/XMLSchema" xmlns:xs="http://www.w3.org/2001/XMLSchema" xmlns:p="http://schemas.microsoft.com/office/2006/metadata/properties" xmlns:ns3="e929fd20-6676-4d0a-9f43-5ab0ba9e5847" targetNamespace="http://schemas.microsoft.com/office/2006/metadata/properties" ma:root="true" ma:fieldsID="b730700909cbf6b0051f1c87478c7c86" ns3:_="">
    <xsd:import namespace="e929fd20-6676-4d0a-9f43-5ab0ba9e584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9fd20-6676-4d0a-9f43-5ab0ba9e584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29fd20-6676-4d0a-9f43-5ab0ba9e5847" xsi:nil="true"/>
  </documentManagement>
</p:properties>
</file>

<file path=customXml/itemProps1.xml><?xml version="1.0" encoding="utf-8"?>
<ds:datastoreItem xmlns:ds="http://schemas.openxmlformats.org/officeDocument/2006/customXml" ds:itemID="{8572661C-8C34-45D2-A461-1EA8D3C38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9fd20-6676-4d0a-9f43-5ab0ba9e5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1A4FF-F802-4749-A5E3-31218DB574AA}">
  <ds:schemaRefs>
    <ds:schemaRef ds:uri="http://schemas.microsoft.com/sharepoint/v3/contenttype/forms"/>
  </ds:schemaRefs>
</ds:datastoreItem>
</file>

<file path=customXml/itemProps3.xml><?xml version="1.0" encoding="utf-8"?>
<ds:datastoreItem xmlns:ds="http://schemas.openxmlformats.org/officeDocument/2006/customXml" ds:itemID="{CA307FD8-DA13-4553-989C-42AEB43F39CC}">
  <ds:schemaRefs>
    <ds:schemaRef ds:uri="http://schemas.microsoft.com/office/2006/metadata/properties"/>
    <ds:schemaRef ds:uri="http://schemas.microsoft.com/office/infopath/2007/PartnerControls"/>
    <ds:schemaRef ds:uri="e929fd20-6676-4d0a-9f43-5ab0ba9e5847"/>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1701</Words>
  <Characters>9868</Characters>
  <Application>Microsoft Office Word</Application>
  <DocSecurity>0</DocSecurity>
  <Lines>299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Cordero</dc:creator>
  <cp:keywords/>
  <cp:lastModifiedBy>Jessica Griffin</cp:lastModifiedBy>
  <cp:revision>19</cp:revision>
  <dcterms:created xsi:type="dcterms:W3CDTF">2026-01-21T22:54:00Z</dcterms:created>
  <dcterms:modified xsi:type="dcterms:W3CDTF">2026-01-22T19:42:00Z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0x0101007212E53A67DF9B4FB75051111D75B22A</vt:lpwstr>
  </property>
</Properties>
</file>